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815CF2">
      <w:pPr>
        <w:pStyle w:val="MeetingDetails"/>
      </w:pPr>
      <w:r>
        <w:t>Deactivation Enhancements Senior Task Force</w:t>
      </w:r>
      <w:r w:rsidR="005C72D4">
        <w:t xml:space="preserve"> (</w:t>
      </w:r>
      <w:r>
        <w:t>DE</w:t>
      </w:r>
      <w:r w:rsidR="005C72D4">
        <w:t>STF)</w:t>
      </w:r>
    </w:p>
    <w:p w:rsidR="00B62597" w:rsidRPr="00B62597" w:rsidP="00755096">
      <w:pPr>
        <w:pStyle w:val="MeetingDetails"/>
      </w:pPr>
      <w:r>
        <w:t>WebE</w:t>
      </w:r>
      <w:r w:rsidR="00CC23EB">
        <w:t>x</w:t>
      </w:r>
    </w:p>
    <w:p w:rsidR="00B62597" w:rsidRPr="00A901D9" w:rsidP="00755096">
      <w:pPr>
        <w:pStyle w:val="MeetingDetails"/>
      </w:pPr>
      <w:r>
        <w:t>May 17</w:t>
      </w:r>
      <w:r w:rsidRPr="00A901D9" w:rsidR="002B2F98">
        <w:t xml:space="preserve">, </w:t>
      </w:r>
      <w:r w:rsidR="003E2A55">
        <w:t>2024</w:t>
      </w:r>
      <w:bookmarkStart w:id="0" w:name="_GoBack"/>
      <w:bookmarkEnd w:id="0"/>
    </w:p>
    <w:p w:rsidR="00B62597" w:rsidRPr="00A901D9" w:rsidP="00755096">
      <w:pPr>
        <w:pStyle w:val="MeetingDetails"/>
        <w:rPr>
          <w:sz w:val="28"/>
          <w:u w:val="single"/>
        </w:rPr>
      </w:pPr>
      <w:r>
        <w:t>9</w:t>
      </w:r>
      <w:r w:rsidRPr="00A901D9" w:rsidR="002B2F98">
        <w:t xml:space="preserve">:00 </w:t>
      </w:r>
      <w:r>
        <w:t>a</w:t>
      </w:r>
      <w:r w:rsidRPr="00A901D9" w:rsidR="002B2F98">
        <w:t xml:space="preserve">.m. – </w:t>
      </w:r>
      <w:r>
        <w:t>12</w:t>
      </w:r>
      <w:r w:rsidRPr="00A901D9" w:rsidR="005C72D4">
        <w:t>:00 p</w:t>
      </w:r>
      <w:r w:rsidRPr="00A901D9" w:rsidR="00755096">
        <w:t>.m.</w:t>
      </w:r>
      <w:r w:rsidRPr="00A901D9"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4A350E">
        <w:t>9</w:t>
      </w:r>
      <w:r w:rsidRPr="00527104">
        <w:t>:00-</w:t>
      </w:r>
      <w:r w:rsidR="004A350E">
        <w:t>9</w:t>
      </w:r>
      <w:r w:rsidRPr="00527104">
        <w:t>:</w:t>
      </w:r>
      <w:r w:rsidR="00210BBC">
        <w:t>1</w:t>
      </w:r>
      <w:r w:rsidR="005C72D4">
        <w:t>0</w:t>
      </w:r>
      <w:r w:rsidRPr="00527104">
        <w:t>)</w:t>
      </w:r>
    </w:p>
    <w:bookmarkEnd w:id="1"/>
    <w:bookmarkEnd w:id="2"/>
    <w:p w:rsidR="002C6057" w:rsidP="00C8440B">
      <w:pPr>
        <w:pStyle w:val="SecondaryHeading-Numbered"/>
        <w:rPr>
          <w:b w:val="0"/>
        </w:rPr>
      </w:pPr>
      <w:r>
        <w:rPr>
          <w:b w:val="0"/>
        </w:rPr>
        <w:t>Chantal Hendrzak</w:t>
      </w:r>
      <w:r w:rsidRPr="00C8440B">
        <w:rPr>
          <w:b w:val="0"/>
        </w:rPr>
        <w:t>, PJM, will provide welcome and announcements.</w:t>
      </w:r>
      <w:r>
        <w:rPr>
          <w:b w:val="0"/>
        </w:rPr>
        <w:t xml:space="preserve"> </w:t>
      </w:r>
      <w:r w:rsidR="00116E2F">
        <w:rPr>
          <w:b w:val="0"/>
        </w:rPr>
        <w:t>David Kimmel</w:t>
      </w:r>
      <w:r w:rsidRPr="00C8440B" w:rsidR="005C72D4">
        <w:rPr>
          <w:b w:val="0"/>
        </w:rPr>
        <w:t xml:space="preserve">, will provide announcements, review the Antitrust, Code of Conduct, </w:t>
      </w:r>
      <w:r w:rsidR="00A1601D">
        <w:rPr>
          <w:b w:val="0"/>
        </w:rPr>
        <w:t xml:space="preserve">and </w:t>
      </w:r>
      <w:r w:rsidRPr="00C8440B" w:rsidR="005C72D4">
        <w:rPr>
          <w:b w:val="0"/>
        </w:rPr>
        <w:t>Public Meetings/Media Participation Guidelines</w:t>
      </w:r>
      <w:r>
        <w:rPr>
          <w:b w:val="0"/>
        </w:rPr>
        <w:t>.</w:t>
      </w:r>
    </w:p>
    <w:p w:rsidR="002B6CAE" w:rsidRPr="00917386" w:rsidP="002B6CAE">
      <w:pPr>
        <w:pStyle w:val="SecondaryHeading-Numbered"/>
        <w:rPr>
          <w:b w:val="0"/>
        </w:rPr>
      </w:pPr>
      <w:r>
        <w:rPr>
          <w:b w:val="0"/>
        </w:rPr>
        <w:t>Chantal Hendrzak, PJM, will review the current work plan.</w:t>
      </w:r>
    </w:p>
    <w:p w:rsidR="003E2A55" w:rsidRPr="00DB29E9" w:rsidP="003E2A55">
      <w:pPr>
        <w:pStyle w:val="PrimaryHeading"/>
      </w:pPr>
      <w:r>
        <w:t>Consensus Based Issue Resolution Process</w:t>
      </w:r>
      <w:r>
        <w:t xml:space="preserve"> (</w:t>
      </w:r>
      <w:r w:rsidR="004A350E">
        <w:t>9:</w:t>
      </w:r>
      <w:r w:rsidR="00F17518">
        <w:t>10</w:t>
      </w:r>
      <w:r>
        <w:t>-</w:t>
      </w:r>
      <w:r w:rsidR="004A350E">
        <w:t>12</w:t>
      </w:r>
      <w:r>
        <w:t>:00)</w:t>
      </w:r>
    </w:p>
    <w:p w:rsidR="002B6CAE" w:rsidRPr="002B6CAE" w:rsidP="002B6CAE">
      <w:pPr>
        <w:pStyle w:val="ListSubhead1"/>
        <w:rPr>
          <w:b w:val="0"/>
        </w:rPr>
      </w:pPr>
      <w:r w:rsidRPr="002B6CAE">
        <w:rPr>
          <w:b w:val="0"/>
        </w:rPr>
        <w:t xml:space="preserve">Joe Bowring, IMM, will </w:t>
      </w:r>
      <w:r>
        <w:rPr>
          <w:b w:val="0"/>
        </w:rPr>
        <w:t>provide an update on</w:t>
      </w:r>
      <w:r w:rsidRPr="002B6CAE">
        <w:rPr>
          <w:b w:val="0"/>
        </w:rPr>
        <w:t xml:space="preserve"> IMM’s Solution Package.</w:t>
      </w:r>
    </w:p>
    <w:p w:rsidR="00D12F2E" w:rsidP="00D12F2E">
      <w:pPr>
        <w:pStyle w:val="ListSubhead1"/>
        <w:rPr>
          <w:b w:val="0"/>
        </w:rPr>
      </w:pPr>
      <w:r w:rsidRPr="002B6CAE">
        <w:rPr>
          <w:b w:val="0"/>
        </w:rPr>
        <w:t xml:space="preserve">Asanga Perera, PJM, will </w:t>
      </w:r>
      <w:r>
        <w:rPr>
          <w:b w:val="0"/>
        </w:rPr>
        <w:t>provide an update on</w:t>
      </w:r>
      <w:r w:rsidRPr="002B6CAE">
        <w:rPr>
          <w:b w:val="0"/>
        </w:rPr>
        <w:t xml:space="preserve"> PJM’s Solution Package</w:t>
      </w:r>
      <w:r>
        <w:rPr>
          <w:b w:val="0"/>
        </w:rPr>
        <w:t>.</w:t>
      </w:r>
    </w:p>
    <w:p w:rsidR="00D12F2E" w:rsidRPr="00D12F2E" w:rsidP="00D12F2E">
      <w:pPr>
        <w:pStyle w:val="ListSubhead1"/>
        <w:rPr>
          <w:b w:val="0"/>
        </w:rPr>
      </w:pPr>
      <w:r w:rsidRPr="00D12F2E">
        <w:rPr>
          <w:b w:val="0"/>
        </w:rPr>
        <w:t>Chantal Hendrzak, PJM, will lead a discussion of the Deactivation Enhancements Senior Task Force solution packages.</w:t>
      </w:r>
      <w:r w:rsidRPr="00D12F2E">
        <w:t xml:space="preserve"> </w:t>
      </w:r>
      <w:r w:rsidRPr="00D12F2E">
        <w:rPr>
          <w:bCs/>
          <w:i/>
          <w:iCs/>
        </w:rPr>
        <w:t>The DESTF may be requested to vote on final solution pack</w:t>
      </w:r>
      <w:r w:rsidR="00496DDF">
        <w:rPr>
          <w:bCs/>
          <w:i/>
          <w:iCs/>
        </w:rPr>
        <w:t>ages following this meeting.</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2B6CAE">
            <w:pPr>
              <w:pStyle w:val="PrimaryHeading"/>
              <w:spacing w:after="0"/>
              <w:rPr>
                <w:b/>
              </w:rPr>
            </w:pPr>
            <w:r w:rsidRPr="0095194C">
              <w:rPr>
                <w:b/>
              </w:rPr>
              <w:t>Future Agenda Items (</w:t>
            </w:r>
            <w:r w:rsidR="002B6CAE">
              <w:rPr>
                <w:b/>
              </w:rPr>
              <w:t>12</w:t>
            </w:r>
            <w:r w:rsidR="009B5678">
              <w:rPr>
                <w:b/>
              </w:rPr>
              <w:t>:00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B1570" w:rsidRPr="00C62188" w:rsidP="00C62188">
            <w:pPr>
              <w:pStyle w:val="AttendeesList"/>
              <w:numPr>
                <w:ilvl w:val="0"/>
                <w:numId w:val="13"/>
              </w:numPr>
              <w:rPr>
                <w:b w:val="0"/>
                <w:bCs w:val="0"/>
                <w:sz w:val="24"/>
                <w:szCs w:val="22"/>
              </w:rPr>
            </w:pPr>
            <w:r>
              <w:rPr>
                <w:b w:val="0"/>
                <w:bCs w:val="0"/>
                <w:sz w:val="24"/>
                <w:szCs w:val="22"/>
              </w:rPr>
              <w:t>Review Voting Results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800"/>
        <w:gridCol w:w="279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62188">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5467DD" w:rsidRPr="00BB6921" w:rsidP="005467DD">
            <w:pPr>
              <w:pStyle w:val="DisclaimerHeading"/>
              <w:spacing w:before="40" w:after="40" w:line="220" w:lineRule="exact"/>
              <w:jc w:val="center"/>
              <w:rPr>
                <w:b w:val="0"/>
                <w:i w:val="0"/>
                <w:color w:val="auto"/>
                <w:sz w:val="18"/>
                <w:szCs w:val="18"/>
              </w:rPr>
            </w:pPr>
            <w:r>
              <w:rPr>
                <w:b w:val="0"/>
                <w:i w:val="0"/>
                <w:color w:val="auto"/>
                <w:sz w:val="18"/>
                <w:szCs w:val="18"/>
              </w:rPr>
              <w:t>Jun 14, 2024</w:t>
            </w:r>
          </w:p>
        </w:tc>
        <w:tc>
          <w:tcPr>
            <w:tcW w:w="1800" w:type="dxa"/>
            <w:tcBorders>
              <w:top w:val="single" w:sz="4" w:space="0" w:color="auto"/>
              <w:left w:val="single" w:sz="4" w:space="0" w:color="auto"/>
              <w:bottom w:val="single" w:sz="4" w:space="0" w:color="auto"/>
              <w:right w:val="single" w:sz="8" w:space="0" w:color="auto"/>
            </w:tcBorders>
          </w:tcPr>
          <w:p w:rsidR="005467DD" w:rsidRPr="00C10A93" w:rsidP="005467DD">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5467DD" w:rsidRPr="00C10A93" w:rsidP="005467DD">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467DD" w:rsidP="005467DD">
            <w:pPr>
              <w:pStyle w:val="DisclaimerHeading"/>
              <w:spacing w:before="40" w:after="40" w:line="220" w:lineRule="exact"/>
              <w:jc w:val="center"/>
              <w:rPr>
                <w:b w:val="0"/>
                <w:color w:val="auto"/>
                <w:sz w:val="18"/>
                <w:szCs w:val="18"/>
              </w:rPr>
            </w:pPr>
            <w:r>
              <w:rPr>
                <w:b w:val="0"/>
                <w:color w:val="auto"/>
                <w:sz w:val="18"/>
                <w:szCs w:val="18"/>
              </w:rPr>
              <w:t>Jun 07, 2024</w:t>
            </w:r>
          </w:p>
        </w:tc>
        <w:tc>
          <w:tcPr>
            <w:tcW w:w="1529" w:type="dxa"/>
            <w:tcBorders>
              <w:top w:val="single" w:sz="4" w:space="0" w:color="auto"/>
              <w:left w:val="single" w:sz="4" w:space="0" w:color="auto"/>
              <w:bottom w:val="single" w:sz="4" w:space="0" w:color="auto"/>
              <w:right w:val="single" w:sz="4" w:space="0" w:color="auto"/>
            </w:tcBorders>
          </w:tcPr>
          <w:p w:rsidR="005467DD" w:rsidP="005467DD">
            <w:pPr>
              <w:pStyle w:val="DisclaimerHeading"/>
              <w:spacing w:before="40" w:after="40" w:line="220" w:lineRule="exact"/>
              <w:jc w:val="center"/>
              <w:rPr>
                <w:b w:val="0"/>
                <w:color w:val="auto"/>
                <w:sz w:val="18"/>
                <w:szCs w:val="18"/>
              </w:rPr>
            </w:pPr>
            <w:r>
              <w:rPr>
                <w:b w:val="0"/>
                <w:color w:val="auto"/>
                <w:sz w:val="18"/>
                <w:szCs w:val="18"/>
              </w:rPr>
              <w:t>Jun 11,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4C7E95" w:rsidRPr="00BB6921" w:rsidP="004C7E95">
            <w:pPr>
              <w:pStyle w:val="DisclaimerHeading"/>
              <w:spacing w:before="40" w:after="40" w:line="220" w:lineRule="exact"/>
              <w:jc w:val="center"/>
              <w:rPr>
                <w:b w:val="0"/>
                <w:i w:val="0"/>
                <w:color w:val="auto"/>
                <w:sz w:val="18"/>
                <w:szCs w:val="18"/>
              </w:rPr>
            </w:pPr>
            <w:r>
              <w:rPr>
                <w:b w:val="0"/>
                <w:i w:val="0"/>
                <w:color w:val="auto"/>
                <w:sz w:val="18"/>
                <w:szCs w:val="18"/>
              </w:rPr>
              <w:t>Jul 19, 2024</w:t>
            </w:r>
          </w:p>
        </w:tc>
        <w:tc>
          <w:tcPr>
            <w:tcW w:w="1800" w:type="dxa"/>
            <w:tcBorders>
              <w:top w:val="single" w:sz="4" w:space="0" w:color="auto"/>
              <w:left w:val="single" w:sz="4" w:space="0" w:color="auto"/>
              <w:bottom w:val="single" w:sz="4" w:space="0" w:color="auto"/>
              <w:right w:val="single" w:sz="8" w:space="0" w:color="auto"/>
            </w:tcBorders>
          </w:tcPr>
          <w:p w:rsidR="004C7E95" w:rsidRPr="00C10A93" w:rsidP="004C7E95">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4C7E95" w:rsidRPr="00C10A93" w:rsidP="004C7E95">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Jul 12, 2024</w:t>
            </w:r>
          </w:p>
        </w:tc>
        <w:tc>
          <w:tcPr>
            <w:tcW w:w="1529"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Jul 15,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4C7E95" w:rsidRPr="00BB6921" w:rsidP="004C7E95">
            <w:pPr>
              <w:pStyle w:val="DisclaimerHeading"/>
              <w:spacing w:before="40" w:after="40" w:line="220" w:lineRule="exact"/>
              <w:jc w:val="center"/>
              <w:rPr>
                <w:b w:val="0"/>
                <w:i w:val="0"/>
                <w:color w:val="auto"/>
                <w:sz w:val="18"/>
                <w:szCs w:val="18"/>
              </w:rPr>
            </w:pPr>
            <w:r>
              <w:rPr>
                <w:b w:val="0"/>
                <w:i w:val="0"/>
                <w:color w:val="auto"/>
                <w:sz w:val="18"/>
                <w:szCs w:val="18"/>
              </w:rPr>
              <w:t>Aug 19, 2024</w:t>
            </w:r>
          </w:p>
        </w:tc>
        <w:tc>
          <w:tcPr>
            <w:tcW w:w="1800" w:type="dxa"/>
            <w:tcBorders>
              <w:top w:val="single" w:sz="4" w:space="0" w:color="auto"/>
              <w:left w:val="single" w:sz="4" w:space="0" w:color="auto"/>
              <w:bottom w:val="single" w:sz="4" w:space="0" w:color="auto"/>
              <w:right w:val="single" w:sz="8" w:space="0" w:color="auto"/>
            </w:tcBorders>
          </w:tcPr>
          <w:p w:rsidR="004C7E95" w:rsidRPr="00C10A93" w:rsidP="004412C5">
            <w:pPr>
              <w:pStyle w:val="DisclaimerHeading"/>
              <w:spacing w:before="40" w:after="40" w:line="220" w:lineRule="exact"/>
              <w:jc w:val="center"/>
              <w:rPr>
                <w:b w:val="0"/>
                <w:color w:val="auto"/>
                <w:sz w:val="18"/>
                <w:szCs w:val="18"/>
              </w:rPr>
            </w:pPr>
            <w:r>
              <w:rPr>
                <w:b w:val="0"/>
                <w:color w:val="auto"/>
                <w:sz w:val="18"/>
                <w:szCs w:val="18"/>
              </w:rPr>
              <w:t>1:00 p</w:t>
            </w:r>
            <w:r>
              <w:rPr>
                <w:b w:val="0"/>
                <w:color w:val="auto"/>
                <w:sz w:val="18"/>
                <w:szCs w:val="18"/>
              </w:rPr>
              <w:t xml:space="preserve">.m. – </w:t>
            </w:r>
            <w:r>
              <w:rPr>
                <w:b w:val="0"/>
                <w:color w:val="auto"/>
                <w:sz w:val="18"/>
                <w:szCs w:val="18"/>
              </w:rPr>
              <w:t>4</w:t>
            </w:r>
            <w:r>
              <w:rPr>
                <w:b w:val="0"/>
                <w:color w:val="auto"/>
                <w:sz w:val="18"/>
                <w:szCs w:val="18"/>
              </w:rPr>
              <w:t>:00 p.m.</w:t>
            </w:r>
          </w:p>
        </w:tc>
        <w:tc>
          <w:tcPr>
            <w:tcW w:w="2790" w:type="dxa"/>
            <w:tcBorders>
              <w:top w:val="single" w:sz="4" w:space="0" w:color="auto"/>
              <w:left w:val="single" w:sz="8" w:space="0" w:color="auto"/>
              <w:bottom w:val="single" w:sz="4" w:space="0" w:color="auto"/>
              <w:right w:val="single" w:sz="8" w:space="0" w:color="auto"/>
            </w:tcBorders>
          </w:tcPr>
          <w:p w:rsidR="004C7E95" w:rsidRPr="00C10A93" w:rsidP="004C7E95">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Aug 12, 2024</w:t>
            </w:r>
          </w:p>
        </w:tc>
        <w:tc>
          <w:tcPr>
            <w:tcW w:w="1529"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Aug 14, 2024</w:t>
            </w:r>
          </w:p>
        </w:tc>
      </w:tr>
    </w:tbl>
    <w:p w:rsidR="003C3320" w:rsidP="003C3320">
      <w:pPr>
        <w:pStyle w:val="DisclaimerBodyCopy"/>
      </w:pPr>
    </w:p>
    <w:p w:rsidR="00B62597" w:rsidP="00337321">
      <w:pPr>
        <w:pStyle w:val="Author"/>
      </w:pPr>
      <w:r>
        <w:t xml:space="preserve">Author: </w:t>
      </w:r>
      <w:r w:rsidR="00C8440B">
        <w:t>Lagy Mathew</w:t>
      </w:r>
    </w:p>
    <w:p w:rsidR="00A317A9" w:rsidRPr="00B62597" w:rsidP="00337321">
      <w:pPr>
        <w:pStyle w:val="Author"/>
      </w:pPr>
    </w:p>
    <w:p w:rsidR="000D0E80" w:rsidRPr="00B62597" w:rsidP="000D0E80">
      <w:pPr>
        <w:pStyle w:val="DisclaimerHeading"/>
        <w:spacing w:before="240"/>
      </w:pPr>
      <w:r>
        <w:t>Anti</w:t>
      </w:r>
      <w:r w:rsidRPr="00B62597">
        <w:t>trust:</w:t>
      </w:r>
    </w:p>
    <w:p w:rsidR="000D0E80" w:rsidRPr="00B62597" w:rsidP="000D0E8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D0E80" w:rsidRPr="00B62597" w:rsidP="000D0E80">
      <w:pPr>
        <w:pStyle w:val="DisclaimerHeading"/>
        <w:spacing w:before="240"/>
      </w:pPr>
      <w:r w:rsidRPr="00B62597">
        <w:t>Code of Conduct:</w:t>
      </w:r>
    </w:p>
    <w:p w:rsidR="000D0E80" w:rsidRPr="00B62597" w:rsidP="000D0E80">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0D0E80" w:rsidRPr="00B62597" w:rsidP="000D0E80">
      <w:pPr>
        <w:pStyle w:val="DisclaimerHeading"/>
        <w:spacing w:before="240"/>
      </w:pPr>
      <w:r w:rsidRPr="00B62597">
        <w:t xml:space="preserve">Public Meetings/Media Participation: </w:t>
      </w:r>
    </w:p>
    <w:p w:rsidR="000D0E80" w:rsidP="000D0E8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D0E80" w:rsidP="000D0E80">
      <w:pPr>
        <w:pStyle w:val="DisclaimerHeading"/>
        <w:spacing w:before="240"/>
      </w:pPr>
      <w:r>
        <w:t xml:space="preserve">Participant Identification in </w:t>
      </w:r>
      <w:r>
        <w:t>Webex</w:t>
      </w:r>
      <w:r>
        <w:t>:</w:t>
      </w:r>
    </w:p>
    <w:p w:rsidR="000D0E80" w:rsidP="000D0E80">
      <w:pPr>
        <w:pStyle w:val="DisclaimerBodyCopy"/>
      </w:pPr>
      <w:r>
        <w:t xml:space="preserve">When logging into the </w:t>
      </w:r>
      <w:r>
        <w:t>Webex</w:t>
      </w:r>
      <w:r>
        <w:t xml:space="preserve"> desktop client, please enter your real first and last name as well as a valid email address. Be sure to select the “call me” option.</w:t>
      </w:r>
    </w:p>
    <w:p w:rsidR="000D0E80" w:rsidP="000D0E8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0D0E80" w:rsidRPr="00FA5955" w:rsidP="000D0E80">
      <w:pPr>
        <w:pStyle w:val="DisclaimerHeading"/>
        <w:spacing w:before="240"/>
      </w:pPr>
      <w:r w:rsidRPr="00FA5955">
        <w:rPr>
          <w:bCs/>
        </w:rPr>
        <w:t xml:space="preserve">Participant Use of </w:t>
      </w:r>
      <w:r w:rsidRPr="00FA5955">
        <w:rPr>
          <w:bCs/>
        </w:rPr>
        <w:t>Webex</w:t>
      </w:r>
      <w:r w:rsidRPr="00FA5955">
        <w:rPr>
          <w:bCs/>
        </w:rPr>
        <w:t xml:space="preserve"> Chat:</w:t>
      </w:r>
    </w:p>
    <w:p w:rsidR="000D0E80" w:rsidP="000D0E80">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D0E80"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42766">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1601D">
      <w:rPr>
        <w:rFonts w:ascii="Arial Narrow" w:hAnsi="Arial Narrow"/>
        <w:sz w:val="20"/>
      </w:rPr>
      <w:t>4</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D7D41">
      <w:t xml:space="preserve">May </w:t>
    </w:r>
    <w:r w:rsidR="00342766">
      <w:t>14</w:t>
    </w:r>
    <w:r w:rsidR="00985D0B">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C43A7C82"/>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568E4"/>
    <w:multiLevelType w:val="hybridMultilevel"/>
    <w:tmpl w:val="A2CC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6C7C"/>
    <w:rsid w:val="00010057"/>
    <w:rsid w:val="000112B1"/>
    <w:rsid w:val="00017DCC"/>
    <w:rsid w:val="000232DF"/>
    <w:rsid w:val="00027F49"/>
    <w:rsid w:val="00031BD9"/>
    <w:rsid w:val="000333FF"/>
    <w:rsid w:val="000369EA"/>
    <w:rsid w:val="0006798D"/>
    <w:rsid w:val="00073BE2"/>
    <w:rsid w:val="00081D78"/>
    <w:rsid w:val="000857D7"/>
    <w:rsid w:val="00092135"/>
    <w:rsid w:val="000C4980"/>
    <w:rsid w:val="000C4A81"/>
    <w:rsid w:val="000D0E80"/>
    <w:rsid w:val="000D6382"/>
    <w:rsid w:val="000E2E48"/>
    <w:rsid w:val="001136CA"/>
    <w:rsid w:val="00116E2F"/>
    <w:rsid w:val="00117AF9"/>
    <w:rsid w:val="00121F58"/>
    <w:rsid w:val="00131398"/>
    <w:rsid w:val="00166E77"/>
    <w:rsid w:val="001678E8"/>
    <w:rsid w:val="00170E02"/>
    <w:rsid w:val="001A271C"/>
    <w:rsid w:val="001B2242"/>
    <w:rsid w:val="001C0CC0"/>
    <w:rsid w:val="001D3B68"/>
    <w:rsid w:val="001D49A0"/>
    <w:rsid w:val="00210BBC"/>
    <w:rsid w:val="002113BD"/>
    <w:rsid w:val="0025139E"/>
    <w:rsid w:val="002B2F98"/>
    <w:rsid w:val="002B6CAE"/>
    <w:rsid w:val="002C6057"/>
    <w:rsid w:val="00305238"/>
    <w:rsid w:val="003251CE"/>
    <w:rsid w:val="00337321"/>
    <w:rsid w:val="00342476"/>
    <w:rsid w:val="00342766"/>
    <w:rsid w:val="003705AD"/>
    <w:rsid w:val="00394850"/>
    <w:rsid w:val="003B55E1"/>
    <w:rsid w:val="003B7795"/>
    <w:rsid w:val="003C17E2"/>
    <w:rsid w:val="003C3320"/>
    <w:rsid w:val="003C677A"/>
    <w:rsid w:val="003D7E5C"/>
    <w:rsid w:val="003E1E21"/>
    <w:rsid w:val="003E2A55"/>
    <w:rsid w:val="003E7A73"/>
    <w:rsid w:val="004029D2"/>
    <w:rsid w:val="00440005"/>
    <w:rsid w:val="004412C5"/>
    <w:rsid w:val="0046043F"/>
    <w:rsid w:val="00491490"/>
    <w:rsid w:val="00494494"/>
    <w:rsid w:val="004969FA"/>
    <w:rsid w:val="00496AF5"/>
    <w:rsid w:val="00496DDF"/>
    <w:rsid w:val="004A350E"/>
    <w:rsid w:val="004C7E95"/>
    <w:rsid w:val="005007C4"/>
    <w:rsid w:val="00527104"/>
    <w:rsid w:val="00534078"/>
    <w:rsid w:val="0053599E"/>
    <w:rsid w:val="00541DF6"/>
    <w:rsid w:val="005467DD"/>
    <w:rsid w:val="0055714E"/>
    <w:rsid w:val="005579F5"/>
    <w:rsid w:val="00564DEE"/>
    <w:rsid w:val="0057441E"/>
    <w:rsid w:val="005A04A1"/>
    <w:rsid w:val="005A5D0D"/>
    <w:rsid w:val="005B38CB"/>
    <w:rsid w:val="005B5F66"/>
    <w:rsid w:val="005C72D4"/>
    <w:rsid w:val="005D6D05"/>
    <w:rsid w:val="006024A0"/>
    <w:rsid w:val="00602967"/>
    <w:rsid w:val="00606F11"/>
    <w:rsid w:val="00643EA1"/>
    <w:rsid w:val="006C738F"/>
    <w:rsid w:val="006D3C14"/>
    <w:rsid w:val="006E03C6"/>
    <w:rsid w:val="006F5FFE"/>
    <w:rsid w:val="006F7A52"/>
    <w:rsid w:val="00711249"/>
    <w:rsid w:val="00712CAA"/>
    <w:rsid w:val="00716A8B"/>
    <w:rsid w:val="00730F76"/>
    <w:rsid w:val="00734A43"/>
    <w:rsid w:val="00744A45"/>
    <w:rsid w:val="00754C6D"/>
    <w:rsid w:val="00755096"/>
    <w:rsid w:val="007703B4"/>
    <w:rsid w:val="00787B24"/>
    <w:rsid w:val="007A34A3"/>
    <w:rsid w:val="007C2954"/>
    <w:rsid w:val="007D4F70"/>
    <w:rsid w:val="007D7076"/>
    <w:rsid w:val="007E2FD4"/>
    <w:rsid w:val="007E7CAB"/>
    <w:rsid w:val="00815CF2"/>
    <w:rsid w:val="00823666"/>
    <w:rsid w:val="00836178"/>
    <w:rsid w:val="00837B12"/>
    <w:rsid w:val="00841282"/>
    <w:rsid w:val="008552A3"/>
    <w:rsid w:val="00882652"/>
    <w:rsid w:val="00884B19"/>
    <w:rsid w:val="008A72BF"/>
    <w:rsid w:val="008B6705"/>
    <w:rsid w:val="008C6FCE"/>
    <w:rsid w:val="008E0EB9"/>
    <w:rsid w:val="00917386"/>
    <w:rsid w:val="0095194C"/>
    <w:rsid w:val="00973339"/>
    <w:rsid w:val="00985D0B"/>
    <w:rsid w:val="00991528"/>
    <w:rsid w:val="009A5430"/>
    <w:rsid w:val="009B5678"/>
    <w:rsid w:val="009C15C4"/>
    <w:rsid w:val="009F53F9"/>
    <w:rsid w:val="00A05391"/>
    <w:rsid w:val="00A05970"/>
    <w:rsid w:val="00A1601D"/>
    <w:rsid w:val="00A317A9"/>
    <w:rsid w:val="00A41149"/>
    <w:rsid w:val="00A56D57"/>
    <w:rsid w:val="00A901D9"/>
    <w:rsid w:val="00AC2247"/>
    <w:rsid w:val="00B16D95"/>
    <w:rsid w:val="00B20316"/>
    <w:rsid w:val="00B34E3C"/>
    <w:rsid w:val="00B62597"/>
    <w:rsid w:val="00BA6146"/>
    <w:rsid w:val="00BB531B"/>
    <w:rsid w:val="00BB6921"/>
    <w:rsid w:val="00BC5198"/>
    <w:rsid w:val="00BE6BBD"/>
    <w:rsid w:val="00BF331B"/>
    <w:rsid w:val="00C10A93"/>
    <w:rsid w:val="00C439EC"/>
    <w:rsid w:val="00C5307B"/>
    <w:rsid w:val="00C577D6"/>
    <w:rsid w:val="00C62188"/>
    <w:rsid w:val="00C72168"/>
    <w:rsid w:val="00C757F4"/>
    <w:rsid w:val="00C75A9D"/>
    <w:rsid w:val="00C8440B"/>
    <w:rsid w:val="00CA02DB"/>
    <w:rsid w:val="00CA49B9"/>
    <w:rsid w:val="00CB19DE"/>
    <w:rsid w:val="00CB475B"/>
    <w:rsid w:val="00CC1B47"/>
    <w:rsid w:val="00CC23EB"/>
    <w:rsid w:val="00CC4650"/>
    <w:rsid w:val="00CD7D41"/>
    <w:rsid w:val="00CF3389"/>
    <w:rsid w:val="00D060CC"/>
    <w:rsid w:val="00D06EC8"/>
    <w:rsid w:val="00D12F2E"/>
    <w:rsid w:val="00D136EA"/>
    <w:rsid w:val="00D251ED"/>
    <w:rsid w:val="00D82B40"/>
    <w:rsid w:val="00D831E4"/>
    <w:rsid w:val="00D95949"/>
    <w:rsid w:val="00DA23DE"/>
    <w:rsid w:val="00DB29E9"/>
    <w:rsid w:val="00DC4857"/>
    <w:rsid w:val="00DE34CF"/>
    <w:rsid w:val="00DF1112"/>
    <w:rsid w:val="00E1605D"/>
    <w:rsid w:val="00E32B6B"/>
    <w:rsid w:val="00E474B1"/>
    <w:rsid w:val="00E5387A"/>
    <w:rsid w:val="00E55E84"/>
    <w:rsid w:val="00E70AE5"/>
    <w:rsid w:val="00E8215A"/>
    <w:rsid w:val="00EA4353"/>
    <w:rsid w:val="00EB68B0"/>
    <w:rsid w:val="00EC794E"/>
    <w:rsid w:val="00F17518"/>
    <w:rsid w:val="00F4190F"/>
    <w:rsid w:val="00F5077C"/>
    <w:rsid w:val="00FA5955"/>
    <w:rsid w:val="00FB1570"/>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F9788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