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E507AE" w:rsidP="00755096">
      <w:pPr>
        <w:pStyle w:val="MeetingDetails"/>
      </w:pPr>
      <w:r>
        <w:t>Market Settlements Subcommittee</w:t>
      </w:r>
    </w:p>
    <w:p w:rsidR="00B62597" w:rsidRPr="00B62597" w:rsidRDefault="00E507AE" w:rsidP="00755096">
      <w:pPr>
        <w:pStyle w:val="MeetingDetails"/>
      </w:pPr>
      <w:r>
        <w:t>Conference Call</w:t>
      </w:r>
    </w:p>
    <w:p w:rsidR="00B62597" w:rsidRPr="00B62597" w:rsidRDefault="00A00FAC" w:rsidP="00755096">
      <w:pPr>
        <w:pStyle w:val="MeetingDetails"/>
      </w:pPr>
      <w:r>
        <w:t>June</w:t>
      </w:r>
      <w:r w:rsidR="00010057">
        <w:t xml:space="preserve"> </w:t>
      </w:r>
      <w:r>
        <w:t>10</w:t>
      </w:r>
      <w:r w:rsidR="00837E78">
        <w:t>,</w:t>
      </w:r>
      <w:r w:rsidR="002B2F98">
        <w:t xml:space="preserve"> </w:t>
      </w:r>
      <w:r w:rsidR="009A2D5A">
        <w:t>2021</w:t>
      </w:r>
      <w:bookmarkStart w:id="0" w:name="_GoBack"/>
      <w:bookmarkEnd w:id="0"/>
    </w:p>
    <w:p w:rsidR="00B62597" w:rsidRPr="00B62597" w:rsidRDefault="00A00FAC" w:rsidP="00755096">
      <w:pPr>
        <w:pStyle w:val="MeetingDetails"/>
        <w:rPr>
          <w:sz w:val="28"/>
          <w:u w:val="single"/>
        </w:rPr>
      </w:pPr>
      <w:r>
        <w:t>2</w:t>
      </w:r>
      <w:r w:rsidR="003C12B2">
        <w:t>:00</w:t>
      </w:r>
      <w:r w:rsidR="002B2F98">
        <w:t xml:space="preserve"> </w:t>
      </w:r>
      <w:r w:rsidR="003C12B2">
        <w:t>p</w:t>
      </w:r>
      <w:r w:rsidR="002B2F98">
        <w:t xml:space="preserve">.m. – </w:t>
      </w:r>
      <w:r w:rsidR="003914CC">
        <w:t>4</w:t>
      </w:r>
      <w:r w:rsidR="00FD14A5">
        <w:t>:</w:t>
      </w:r>
      <w:r>
        <w:t>3</w:t>
      </w:r>
      <w:r w:rsidR="0001779D">
        <w:t>0</w:t>
      </w:r>
      <w:r w:rsidR="00010057">
        <w:t xml:space="preserve"> </w:t>
      </w:r>
      <w:r w:rsidR="003C12B2">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Pr="00527104">
        <w:t>on (</w:t>
      </w:r>
      <w:r w:rsidR="00A00FAC">
        <w:t>2</w:t>
      </w:r>
      <w:r w:rsidR="00E507AE">
        <w:t>:00</w:t>
      </w:r>
      <w:r w:rsidR="00FC4406">
        <w:t xml:space="preserve"> – </w:t>
      </w:r>
      <w:r w:rsidR="00A00FAC">
        <w:t>2</w:t>
      </w:r>
      <w:r w:rsidRPr="00527104">
        <w:t>:</w:t>
      </w:r>
      <w:r w:rsidR="003C12B2">
        <w:t>10</w:t>
      </w:r>
      <w:r w:rsidR="00B62597" w:rsidRPr="00527104">
        <w:t>)</w:t>
      </w:r>
    </w:p>
    <w:bookmarkEnd w:id="1"/>
    <w:bookmarkEnd w:id="2"/>
    <w:p w:rsidR="00E507AE" w:rsidRPr="00042CA7" w:rsidRDefault="00E507AE" w:rsidP="0035641C">
      <w:pPr>
        <w:pStyle w:val="SecondaryHeading-Numbered"/>
        <w:numPr>
          <w:ilvl w:val="0"/>
          <w:numId w:val="0"/>
        </w:numPr>
      </w:pPr>
      <w:r>
        <w:rPr>
          <w:b w:val="0"/>
        </w:rPr>
        <w:t>Welcome, r</w:t>
      </w:r>
      <w:r w:rsidRPr="00042CA7">
        <w:rPr>
          <w:b w:val="0"/>
        </w:rPr>
        <w:t xml:space="preserve">eview of Anti-Trust Policy, Code of Conduct, </w:t>
      </w:r>
      <w:r w:rsidR="00BA7ADD">
        <w:rPr>
          <w:b w:val="0"/>
        </w:rPr>
        <w:t>Public Meetings/</w:t>
      </w:r>
      <w:r w:rsidRPr="00042CA7">
        <w:rPr>
          <w:b w:val="0"/>
        </w:rPr>
        <w:t xml:space="preserve">Media Participation </w:t>
      </w:r>
      <w:r w:rsidR="00BA7ADD">
        <w:rPr>
          <w:b w:val="0"/>
        </w:rPr>
        <w:t xml:space="preserve">and Participant Identification guidelines, </w:t>
      </w:r>
      <w:r w:rsidRPr="00042CA7">
        <w:rPr>
          <w:b w:val="0"/>
        </w:rPr>
        <w:t>and roll call</w:t>
      </w:r>
      <w:r>
        <w:rPr>
          <w:b w:val="0"/>
        </w:rPr>
        <w:t>.</w:t>
      </w:r>
    </w:p>
    <w:p w:rsidR="00E507AE" w:rsidRDefault="00E507AE" w:rsidP="00E507AE">
      <w:pPr>
        <w:pStyle w:val="SecondaryHeading-Numbered"/>
        <w:numPr>
          <w:ilvl w:val="0"/>
          <w:numId w:val="0"/>
        </w:numPr>
        <w:ind w:left="360" w:hanging="360"/>
        <w:rPr>
          <w:b w:val="0"/>
        </w:rPr>
      </w:pPr>
      <w:r w:rsidRPr="00042CA7">
        <w:rPr>
          <w:b w:val="0"/>
        </w:rPr>
        <w:t xml:space="preserve">Approval of Agenda and the </w:t>
      </w:r>
      <w:r w:rsidR="00A00FAC">
        <w:rPr>
          <w:b w:val="0"/>
        </w:rPr>
        <w:t>April 15</w:t>
      </w:r>
      <w:r w:rsidR="00D66879">
        <w:rPr>
          <w:b w:val="0"/>
        </w:rPr>
        <w:t>, 2021</w:t>
      </w:r>
      <w:r w:rsidRPr="00042CA7">
        <w:rPr>
          <w:b w:val="0"/>
        </w:rPr>
        <w:t xml:space="preserve"> draft MSS minutes</w:t>
      </w:r>
      <w:r>
        <w:rPr>
          <w:b w:val="0"/>
        </w:rPr>
        <w:t>.</w:t>
      </w:r>
    </w:p>
    <w:p w:rsidR="001D3B68" w:rsidRPr="00DB29E9" w:rsidRDefault="00E507AE" w:rsidP="007C2954">
      <w:pPr>
        <w:pStyle w:val="PrimaryHeading"/>
      </w:pPr>
      <w:r>
        <w:t>Working Issues (</w:t>
      </w:r>
      <w:r w:rsidR="00A00FAC">
        <w:t>2:10 – 2</w:t>
      </w:r>
      <w:r w:rsidR="003C12B2">
        <w:t>:</w:t>
      </w:r>
      <w:r w:rsidR="00E82F42">
        <w:t>40</w:t>
      </w:r>
      <w:r w:rsidR="001D3B68">
        <w:t>)</w:t>
      </w:r>
    </w:p>
    <w:p w:rsidR="009A2D5A" w:rsidRDefault="00A00FAC" w:rsidP="009A2D5A">
      <w:pPr>
        <w:pStyle w:val="ListSubhead1"/>
        <w:numPr>
          <w:ilvl w:val="0"/>
          <w:numId w:val="13"/>
        </w:numPr>
        <w:ind w:left="360"/>
      </w:pPr>
      <w:r>
        <w:t>Manual 28 Revisions (2:10 – 2:30</w:t>
      </w:r>
      <w:r w:rsidR="00AE4870">
        <w:t>)</w:t>
      </w:r>
    </w:p>
    <w:p w:rsidR="00D66879" w:rsidRDefault="00A00FAC" w:rsidP="00D66879">
      <w:pPr>
        <w:pStyle w:val="ListSubhead1"/>
        <w:numPr>
          <w:ilvl w:val="0"/>
          <w:numId w:val="0"/>
        </w:numPr>
        <w:ind w:left="360"/>
        <w:rPr>
          <w:b w:val="0"/>
        </w:rPr>
      </w:pPr>
      <w:r>
        <w:rPr>
          <w:b w:val="0"/>
        </w:rPr>
        <w:t>Rebecca Stadelmeyer, PJM, will review revisions to Manual 28 as part of the bi-annual manual review.</w:t>
      </w:r>
    </w:p>
    <w:p w:rsidR="00B42AF4" w:rsidRDefault="00A00FAC" w:rsidP="00D07424">
      <w:pPr>
        <w:pStyle w:val="ListSubhead1"/>
        <w:numPr>
          <w:ilvl w:val="0"/>
          <w:numId w:val="13"/>
        </w:numPr>
        <w:ind w:left="360"/>
      </w:pPr>
      <w:r>
        <w:t>MSRS Refresh Project (2:30 – 2</w:t>
      </w:r>
      <w:r w:rsidR="00AE4870">
        <w:t>:40)</w:t>
      </w:r>
    </w:p>
    <w:p w:rsidR="008573F7" w:rsidRDefault="00AE4870" w:rsidP="00E82F42">
      <w:pPr>
        <w:pStyle w:val="ListSubhead1"/>
        <w:numPr>
          <w:ilvl w:val="0"/>
          <w:numId w:val="0"/>
        </w:numPr>
        <w:ind w:left="360" w:hanging="360"/>
        <w:rPr>
          <w:b w:val="0"/>
        </w:rPr>
      </w:pPr>
      <w:r>
        <w:rPr>
          <w:b w:val="0"/>
        </w:rPr>
        <w:tab/>
        <w:t xml:space="preserve">Sean Flamm, PJM, </w:t>
      </w:r>
      <w:r w:rsidR="00A00FAC">
        <w:rPr>
          <w:b w:val="0"/>
        </w:rPr>
        <w:t>will review recent updates to the refreshed MSRS UI and will provide updates on the legacy MSRS UI retirement timeline.</w:t>
      </w:r>
    </w:p>
    <w:p w:rsidR="00F7443D" w:rsidRPr="00DB29E9" w:rsidRDefault="00F7443D" w:rsidP="00F7443D">
      <w:pPr>
        <w:pStyle w:val="PrimaryHeading"/>
      </w:pPr>
      <w:r>
        <w:t>Miscellaneous Settlements Items (</w:t>
      </w:r>
      <w:r w:rsidR="00E82F42">
        <w:t>2:40– 2:55</w:t>
      </w:r>
      <w:r>
        <w:t>)</w:t>
      </w:r>
    </w:p>
    <w:p w:rsidR="00F91D9D" w:rsidRDefault="00F7443D" w:rsidP="00F7443D">
      <w:pPr>
        <w:pStyle w:val="NormalWeb"/>
        <w:spacing w:before="0" w:beforeAutospacing="0" w:after="200" w:afterAutospacing="0"/>
        <w:rPr>
          <w:rFonts w:ascii="Arial Narrow" w:hAnsi="Arial Narrow" w:cs="Calibri"/>
        </w:rPr>
      </w:pPr>
      <w:r>
        <w:rPr>
          <w:rFonts w:ascii="Arial Narrow" w:hAnsi="Arial Narrow" w:cs="Calibri"/>
        </w:rPr>
        <w:t>PJM will provide an update on any recent settlement calculation and report changes.</w:t>
      </w:r>
    </w:p>
    <w:p w:rsidR="00A00FAC" w:rsidRPr="00A00FAC" w:rsidRDefault="00A00FAC" w:rsidP="00F7443D">
      <w:pPr>
        <w:pStyle w:val="NormalWeb"/>
        <w:spacing w:before="0" w:beforeAutospacing="0" w:after="200" w:afterAutospacing="0"/>
        <w:rPr>
          <w:rFonts w:ascii="Arial Narrow" w:hAnsi="Arial Narrow" w:cs="Calibri"/>
          <w:b/>
        </w:rPr>
      </w:pPr>
      <w:r>
        <w:rPr>
          <w:rFonts w:ascii="Arial Narrow" w:hAnsi="Arial Narrow" w:cs="Calibri"/>
        </w:rPr>
        <w:t xml:space="preserve">      </w:t>
      </w:r>
      <w:r w:rsidRPr="00A00FAC">
        <w:rPr>
          <w:rFonts w:ascii="Arial Narrow" w:hAnsi="Arial Narrow" w:cs="Calibri"/>
          <w:b/>
        </w:rPr>
        <w:t>FTR Report updates Production release</w:t>
      </w:r>
    </w:p>
    <w:p w:rsidR="00A00FAC" w:rsidRPr="00A00FAC" w:rsidRDefault="00A00FAC" w:rsidP="00F7443D">
      <w:pPr>
        <w:pStyle w:val="NormalWeb"/>
        <w:spacing w:before="0" w:beforeAutospacing="0" w:after="200" w:afterAutospacing="0"/>
        <w:rPr>
          <w:rFonts w:ascii="Arial Narrow" w:hAnsi="Arial Narrow" w:cs="Calibri"/>
          <w:b/>
        </w:rPr>
      </w:pPr>
      <w:r>
        <w:rPr>
          <w:rFonts w:ascii="Arial Narrow" w:hAnsi="Arial Narrow" w:cs="Calibri"/>
        </w:rPr>
        <w:t xml:space="preserve">      </w:t>
      </w:r>
      <w:r w:rsidRPr="00A00FAC">
        <w:rPr>
          <w:rFonts w:ascii="Arial Narrow" w:hAnsi="Arial Narrow" w:cs="Calibri"/>
          <w:b/>
        </w:rPr>
        <w:t>PRD Credits update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0"/>
        <w:gridCol w:w="3125"/>
      </w:tblGrid>
      <w:tr w:rsidR="00BB531B" w:rsidTr="005109FF">
        <w:tc>
          <w:tcPr>
            <w:tcW w:w="9350" w:type="dxa"/>
            <w:gridSpan w:val="3"/>
          </w:tcPr>
          <w:p w:rsidR="00BB531B" w:rsidRDefault="002B2F98" w:rsidP="00AC2247">
            <w:pPr>
              <w:pStyle w:val="PrimaryHeading"/>
              <w:ind w:left="-108"/>
            </w:pPr>
            <w:r>
              <w:t>F</w:t>
            </w:r>
            <w:r w:rsidR="00F7443D">
              <w:t>uture Agenda Items</w:t>
            </w:r>
          </w:p>
        </w:tc>
      </w:tr>
      <w:tr w:rsidR="00BB531B" w:rsidTr="005109FF">
        <w:trPr>
          <w:trHeight w:val="296"/>
        </w:trPr>
        <w:tc>
          <w:tcPr>
            <w:tcW w:w="9350" w:type="dxa"/>
            <w:gridSpan w:val="3"/>
          </w:tcPr>
          <w:p w:rsidR="00F7443D" w:rsidRDefault="005109FF" w:rsidP="005109FF">
            <w:pPr>
              <w:pStyle w:val="AttendeesList"/>
              <w:ind w:left="-105" w:hanging="45"/>
              <w:rPr>
                <w:rFonts w:cs="Calibri"/>
                <w:sz w:val="24"/>
                <w:szCs w:val="24"/>
              </w:rPr>
            </w:pPr>
            <w:r>
              <w:rPr>
                <w:rFonts w:cs="Calibri"/>
                <w:sz w:val="24"/>
                <w:szCs w:val="24"/>
              </w:rPr>
              <w:t xml:space="preserve"> </w:t>
            </w:r>
            <w:r w:rsidR="00F7443D" w:rsidRPr="00F7443D">
              <w:rPr>
                <w:rFonts w:cs="Calibri"/>
                <w:sz w:val="24"/>
                <w:szCs w:val="24"/>
              </w:rPr>
              <w:t xml:space="preserve">Participants will have the opportunity to request the addition of any new item(s) to the agenda of a future </w:t>
            </w:r>
            <w:r>
              <w:rPr>
                <w:rFonts w:cs="Calibri"/>
                <w:sz w:val="24"/>
                <w:szCs w:val="24"/>
              </w:rPr>
              <w:t xml:space="preserve">                                             </w:t>
            </w:r>
            <w:r w:rsidR="00F7443D" w:rsidRPr="00F7443D">
              <w:rPr>
                <w:rFonts w:cs="Calibri"/>
                <w:sz w:val="24"/>
                <w:szCs w:val="24"/>
              </w:rPr>
              <w:t>meeting.</w:t>
            </w:r>
          </w:p>
          <w:p w:rsidR="00FC4406" w:rsidRPr="00F7443D" w:rsidRDefault="00FC4406" w:rsidP="00BB531B">
            <w:pPr>
              <w:pStyle w:val="AttendeesList"/>
              <w:rPr>
                <w:rFonts w:cs="Calibri"/>
                <w:sz w:val="24"/>
                <w:szCs w:val="24"/>
              </w:rPr>
            </w:pPr>
          </w:p>
        </w:tc>
      </w:tr>
      <w:tr w:rsidR="00BB531B" w:rsidTr="009A2D5A">
        <w:trPr>
          <w:trHeight w:val="87"/>
        </w:trPr>
        <w:tc>
          <w:tcPr>
            <w:tcW w:w="9350" w:type="dxa"/>
            <w:gridSpan w:val="3"/>
          </w:tcPr>
          <w:p w:rsidR="00BB531B" w:rsidRDefault="00606F11" w:rsidP="00AC2247">
            <w:pPr>
              <w:pStyle w:val="PrimaryHeading"/>
              <w:ind w:left="-108"/>
            </w:pPr>
            <w:r>
              <w:t>Future Meeting Dates</w:t>
            </w:r>
          </w:p>
        </w:tc>
      </w:tr>
      <w:tr w:rsidR="0016375F" w:rsidTr="005109FF">
        <w:tc>
          <w:tcPr>
            <w:tcW w:w="311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July 22, 2021</w:t>
            </w:r>
          </w:p>
        </w:tc>
        <w:tc>
          <w:tcPr>
            <w:tcW w:w="3110" w:type="dxa"/>
          </w:tcPr>
          <w:p w:rsidR="0016375F" w:rsidRDefault="0066581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3</w:t>
            </w:r>
            <w:r w:rsidR="005109FF">
              <w:rPr>
                <w:rFonts w:ascii="Arial Narrow" w:hAnsi="Arial Narrow"/>
                <w:sz w:val="18"/>
                <w:szCs w:val="18"/>
              </w:rPr>
              <w:t>:00 p.m.</w:t>
            </w:r>
          </w:p>
        </w:tc>
        <w:tc>
          <w:tcPr>
            <w:tcW w:w="312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August 17, 2021</w:t>
            </w:r>
          </w:p>
        </w:tc>
        <w:tc>
          <w:tcPr>
            <w:tcW w:w="3110" w:type="dxa"/>
          </w:tcPr>
          <w:p w:rsidR="0016375F" w:rsidRDefault="0066581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3</w:t>
            </w:r>
            <w:r w:rsidR="005109FF">
              <w:rPr>
                <w:rFonts w:ascii="Arial Narrow" w:hAnsi="Arial Narrow"/>
                <w:sz w:val="18"/>
                <w:szCs w:val="18"/>
              </w:rPr>
              <w:t>:00 p.m.</w:t>
            </w:r>
          </w:p>
        </w:tc>
        <w:tc>
          <w:tcPr>
            <w:tcW w:w="312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September 22, 2021</w:t>
            </w:r>
          </w:p>
        </w:tc>
        <w:tc>
          <w:tcPr>
            <w:tcW w:w="3110" w:type="dxa"/>
          </w:tcPr>
          <w:p w:rsidR="0016375F" w:rsidRDefault="0066581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3</w:t>
            </w:r>
            <w:r w:rsidR="005109FF">
              <w:rPr>
                <w:rFonts w:ascii="Arial Narrow" w:hAnsi="Arial Narrow"/>
                <w:sz w:val="18"/>
                <w:szCs w:val="18"/>
              </w:rPr>
              <w:t>:00 p.m.</w:t>
            </w:r>
          </w:p>
        </w:tc>
        <w:tc>
          <w:tcPr>
            <w:tcW w:w="312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October 14, 2021</w:t>
            </w:r>
          </w:p>
        </w:tc>
        <w:tc>
          <w:tcPr>
            <w:tcW w:w="3110" w:type="dxa"/>
          </w:tcPr>
          <w:p w:rsidR="0016375F" w:rsidRDefault="0066581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3</w:t>
            </w:r>
            <w:r w:rsidR="005109FF">
              <w:rPr>
                <w:rFonts w:ascii="Arial Narrow" w:hAnsi="Arial Narrow"/>
                <w:sz w:val="18"/>
                <w:szCs w:val="18"/>
              </w:rPr>
              <w:t>:00 p.m.</w:t>
            </w:r>
          </w:p>
        </w:tc>
        <w:tc>
          <w:tcPr>
            <w:tcW w:w="312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November 9, 2021</w:t>
            </w:r>
          </w:p>
        </w:tc>
        <w:tc>
          <w:tcPr>
            <w:tcW w:w="3110" w:type="dxa"/>
          </w:tcPr>
          <w:p w:rsidR="0016375F" w:rsidRDefault="0066581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3</w:t>
            </w:r>
            <w:r w:rsidR="005109FF">
              <w:rPr>
                <w:rFonts w:ascii="Arial Narrow" w:hAnsi="Arial Narrow"/>
                <w:sz w:val="18"/>
                <w:szCs w:val="18"/>
              </w:rPr>
              <w:t>:00 p.m.</w:t>
            </w:r>
          </w:p>
        </w:tc>
        <w:tc>
          <w:tcPr>
            <w:tcW w:w="312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December 9, 2021</w:t>
            </w:r>
          </w:p>
        </w:tc>
        <w:tc>
          <w:tcPr>
            <w:tcW w:w="3110" w:type="dxa"/>
          </w:tcPr>
          <w:p w:rsidR="0016375F" w:rsidRDefault="0066581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3</w:t>
            </w:r>
            <w:r w:rsidR="005109FF">
              <w:rPr>
                <w:rFonts w:ascii="Arial Narrow" w:hAnsi="Arial Narrow"/>
                <w:sz w:val="18"/>
                <w:szCs w:val="18"/>
              </w:rPr>
              <w:t>:00 p.m.</w:t>
            </w:r>
          </w:p>
        </w:tc>
        <w:tc>
          <w:tcPr>
            <w:tcW w:w="312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26147" w:rsidRDefault="00726147" w:rsidP="00337321">
      <w:pPr>
        <w:pStyle w:val="Author"/>
      </w:pPr>
    </w:p>
    <w:p w:rsidR="00726147" w:rsidRDefault="00882652" w:rsidP="00FC4406">
      <w:pPr>
        <w:pStyle w:val="Author"/>
      </w:pPr>
      <w:r>
        <w:t xml:space="preserve">Author: </w:t>
      </w:r>
      <w:r w:rsidR="006E4ECD">
        <w:t>Sean Flamm</w:t>
      </w:r>
    </w:p>
    <w:p w:rsidR="003C12B2" w:rsidRDefault="003C12B2"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lastRenderedPageBreak/>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122" w:rsidRDefault="00FD0122" w:rsidP="00B62597">
      <w:pPr>
        <w:spacing w:after="0" w:line="240" w:lineRule="auto"/>
      </w:pPr>
      <w:r>
        <w:separator/>
      </w:r>
    </w:p>
  </w:endnote>
  <w:endnote w:type="continuationSeparator" w:id="0">
    <w:p w:rsidR="00FD0122" w:rsidRDefault="00FD012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12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0122" w:rsidRDefault="00FD0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12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82F42">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7C3D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115C4E">
      <w:rPr>
        <w:rFonts w:ascii="Arial Narrow" w:hAnsi="Arial Narrow"/>
        <w:sz w:val="20"/>
      </w:rPr>
      <w:t>21</w:t>
    </w:r>
    <w:r w:rsidR="00991528">
      <w:rPr>
        <w:rFonts w:ascii="Arial Narrow" w:hAnsi="Arial Narrow"/>
        <w:sz w:val="20"/>
      </w:rPr>
      <w:tab/>
    </w:r>
    <w:r w:rsidR="00BA7ADD">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122" w:rsidRDefault="00FD0122" w:rsidP="00B62597">
      <w:pPr>
        <w:spacing w:after="0" w:line="240" w:lineRule="auto"/>
      </w:pPr>
      <w:r>
        <w:separator/>
      </w:r>
    </w:p>
  </w:footnote>
  <w:footnote w:type="continuationSeparator" w:id="0">
    <w:p w:rsidR="00FD0122" w:rsidRDefault="00FD0122"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122" w:rsidRDefault="00712CAA" w:rsidP="00B66E13">
    <w:pPr>
      <w:pStyle w:val="PostingDate"/>
      <w:rPr>
        <w:sz w:val="16"/>
      </w:rPr>
    </w:pPr>
    <w:r w:rsidRPr="00F4190F">
      <w:rPr>
        <w:sz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F7443D"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F7443D"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6E13" w:rsidRPr="00711249">
      <mc:AlternateContent>
        <mc:Choice Requires="wps">
          <w:drawing>
            <wp:anchor distT="0" distB="0" distL="114300" distR="114300" simplePos="0" relativeHeight="251665408" behindDoc="0" locked="0" layoutInCell="1" allowOverlap="1" wp14:anchorId="43A9243D" wp14:editId="4AE01F90">
              <wp:simplePos x="0" y="0"/>
              <wp:positionH relativeFrom="column">
                <wp:posOffset>-600075</wp:posOffset>
              </wp:positionH>
              <wp:positionV relativeFrom="paragraph">
                <wp:posOffset>47625</wp:posOffset>
              </wp:positionV>
              <wp:extent cx="7210425" cy="1403985"/>
              <wp:effectExtent l="0" t="0" r="0" b="31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B66E13" w:rsidRPr="001D3B68" w:rsidRDefault="00B66E13" w:rsidP="00B66E13">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A9243D" id="_x0000_s1028" type="#_x0000_t202" style="position:absolute;left:0;text-align:left;margin-left:-47.25pt;margin-top:3.75pt;width:567.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" filled="f" stroked="f">
              <v:textbox style="mso-fit-shape-to-text:t">
                <w:txbxContent>
                  <w:p w:rsidR="00B66E13" w:rsidRPr="001D3B68" w:rsidRDefault="00B66E13" w:rsidP="00B66E13">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00B66E13" w:rsidRPr="00711249">
      <w:drawing>
        <wp:anchor distT="0" distB="0" distL="114300" distR="114300" simplePos="0" relativeHeight="251664384" behindDoc="0" locked="0" layoutInCell="1" allowOverlap="1" wp14:anchorId="1327A444" wp14:editId="72D58D15">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2F42">
      <w:t>As of June 03</w:t>
    </w:r>
    <w:r w:rsidR="00B66E13">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337DD4"/>
    <w:multiLevelType w:val="hybridMultilevel"/>
    <w:tmpl w:val="FD8A468A"/>
    <w:lvl w:ilvl="0" w:tplc="C8166A6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94212F5"/>
    <w:multiLevelType w:val="hybridMultilevel"/>
    <w:tmpl w:val="A06E4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200CB0"/>
    <w:multiLevelType w:val="hybridMultilevel"/>
    <w:tmpl w:val="A06E4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1"/>
  </w:num>
  <w:num w:numId="13">
    <w:abstractNumId w:val="6"/>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10057"/>
    <w:rsid w:val="0001779D"/>
    <w:rsid w:val="000232DF"/>
    <w:rsid w:val="00027F49"/>
    <w:rsid w:val="000333FF"/>
    <w:rsid w:val="00054111"/>
    <w:rsid w:val="0007764F"/>
    <w:rsid w:val="00092135"/>
    <w:rsid w:val="000D4565"/>
    <w:rsid w:val="000E14E6"/>
    <w:rsid w:val="00115C4E"/>
    <w:rsid w:val="0016375F"/>
    <w:rsid w:val="001678E8"/>
    <w:rsid w:val="00172D97"/>
    <w:rsid w:val="00187507"/>
    <w:rsid w:val="001A0199"/>
    <w:rsid w:val="001B2242"/>
    <w:rsid w:val="001C0CC0"/>
    <w:rsid w:val="001D3B68"/>
    <w:rsid w:val="002113BD"/>
    <w:rsid w:val="00240490"/>
    <w:rsid w:val="00254D56"/>
    <w:rsid w:val="00286838"/>
    <w:rsid w:val="002B2F98"/>
    <w:rsid w:val="002C6057"/>
    <w:rsid w:val="00305238"/>
    <w:rsid w:val="00316B2B"/>
    <w:rsid w:val="003251CE"/>
    <w:rsid w:val="00327D85"/>
    <w:rsid w:val="00337321"/>
    <w:rsid w:val="00340D83"/>
    <w:rsid w:val="00345732"/>
    <w:rsid w:val="00351032"/>
    <w:rsid w:val="0035641C"/>
    <w:rsid w:val="00380E7A"/>
    <w:rsid w:val="003914CC"/>
    <w:rsid w:val="003A764F"/>
    <w:rsid w:val="003B2EBC"/>
    <w:rsid w:val="003B55E1"/>
    <w:rsid w:val="003C12B2"/>
    <w:rsid w:val="003D7E5C"/>
    <w:rsid w:val="003E7A73"/>
    <w:rsid w:val="00454B11"/>
    <w:rsid w:val="0046043F"/>
    <w:rsid w:val="00477113"/>
    <w:rsid w:val="00484349"/>
    <w:rsid w:val="00491490"/>
    <w:rsid w:val="00494494"/>
    <w:rsid w:val="004969FA"/>
    <w:rsid w:val="004E4EC5"/>
    <w:rsid w:val="005109FF"/>
    <w:rsid w:val="00527104"/>
    <w:rsid w:val="00564DEE"/>
    <w:rsid w:val="0057441E"/>
    <w:rsid w:val="005A5D0D"/>
    <w:rsid w:val="005D6D05"/>
    <w:rsid w:val="006024A0"/>
    <w:rsid w:val="00602967"/>
    <w:rsid w:val="00606F11"/>
    <w:rsid w:val="0066581F"/>
    <w:rsid w:val="006B7030"/>
    <w:rsid w:val="006C7DFB"/>
    <w:rsid w:val="006E4ECD"/>
    <w:rsid w:val="006F7A52"/>
    <w:rsid w:val="00712CAA"/>
    <w:rsid w:val="00716A8B"/>
    <w:rsid w:val="00726147"/>
    <w:rsid w:val="00744A45"/>
    <w:rsid w:val="00754C6D"/>
    <w:rsid w:val="00755096"/>
    <w:rsid w:val="007703B4"/>
    <w:rsid w:val="00790F25"/>
    <w:rsid w:val="007A34A3"/>
    <w:rsid w:val="007A4F0F"/>
    <w:rsid w:val="007C2047"/>
    <w:rsid w:val="007C2954"/>
    <w:rsid w:val="007D4F70"/>
    <w:rsid w:val="007E20E5"/>
    <w:rsid w:val="007E7CAB"/>
    <w:rsid w:val="00837B12"/>
    <w:rsid w:val="00837E78"/>
    <w:rsid w:val="00841282"/>
    <w:rsid w:val="008552A3"/>
    <w:rsid w:val="008573F7"/>
    <w:rsid w:val="00882652"/>
    <w:rsid w:val="00890B49"/>
    <w:rsid w:val="00917386"/>
    <w:rsid w:val="009855E4"/>
    <w:rsid w:val="00991528"/>
    <w:rsid w:val="009A2D5A"/>
    <w:rsid w:val="009A5430"/>
    <w:rsid w:val="009C15C4"/>
    <w:rsid w:val="009D51B1"/>
    <w:rsid w:val="009F53F9"/>
    <w:rsid w:val="009F5566"/>
    <w:rsid w:val="00A00FAC"/>
    <w:rsid w:val="00A05391"/>
    <w:rsid w:val="00A30464"/>
    <w:rsid w:val="00A317A9"/>
    <w:rsid w:val="00A41149"/>
    <w:rsid w:val="00A73B41"/>
    <w:rsid w:val="00AC2247"/>
    <w:rsid w:val="00AE4870"/>
    <w:rsid w:val="00B16D95"/>
    <w:rsid w:val="00B20316"/>
    <w:rsid w:val="00B34E3C"/>
    <w:rsid w:val="00B42AF4"/>
    <w:rsid w:val="00B62597"/>
    <w:rsid w:val="00B62E32"/>
    <w:rsid w:val="00B66E13"/>
    <w:rsid w:val="00BA6146"/>
    <w:rsid w:val="00BA7ADD"/>
    <w:rsid w:val="00BB531B"/>
    <w:rsid w:val="00BB638E"/>
    <w:rsid w:val="00BF331B"/>
    <w:rsid w:val="00C439EC"/>
    <w:rsid w:val="00C5307B"/>
    <w:rsid w:val="00C72168"/>
    <w:rsid w:val="00C757F4"/>
    <w:rsid w:val="00C75A9D"/>
    <w:rsid w:val="00CA49B9"/>
    <w:rsid w:val="00CB19DE"/>
    <w:rsid w:val="00CB475B"/>
    <w:rsid w:val="00CC1B47"/>
    <w:rsid w:val="00CD5C03"/>
    <w:rsid w:val="00CE7070"/>
    <w:rsid w:val="00CF5308"/>
    <w:rsid w:val="00D06EC8"/>
    <w:rsid w:val="00D07424"/>
    <w:rsid w:val="00D136EA"/>
    <w:rsid w:val="00D251ED"/>
    <w:rsid w:val="00D42220"/>
    <w:rsid w:val="00D66879"/>
    <w:rsid w:val="00D831E4"/>
    <w:rsid w:val="00D95949"/>
    <w:rsid w:val="00DB29E9"/>
    <w:rsid w:val="00DD2CF3"/>
    <w:rsid w:val="00DE34CF"/>
    <w:rsid w:val="00DF0B3F"/>
    <w:rsid w:val="00DF1431"/>
    <w:rsid w:val="00E24B76"/>
    <w:rsid w:val="00E32B6B"/>
    <w:rsid w:val="00E507AE"/>
    <w:rsid w:val="00E5387A"/>
    <w:rsid w:val="00E55E84"/>
    <w:rsid w:val="00E82F42"/>
    <w:rsid w:val="00E87348"/>
    <w:rsid w:val="00E91714"/>
    <w:rsid w:val="00EA0484"/>
    <w:rsid w:val="00EA66F6"/>
    <w:rsid w:val="00EB68B0"/>
    <w:rsid w:val="00EF7070"/>
    <w:rsid w:val="00F4190F"/>
    <w:rsid w:val="00F44396"/>
    <w:rsid w:val="00F63584"/>
    <w:rsid w:val="00F7443D"/>
    <w:rsid w:val="00F77266"/>
    <w:rsid w:val="00F91D9D"/>
    <w:rsid w:val="00FC2B9A"/>
    <w:rsid w:val="00FC4406"/>
    <w:rsid w:val="00FD0122"/>
    <w:rsid w:val="00FD1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22DA51F9"/>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15758">
      <w:bodyDiv w:val="1"/>
      <w:marLeft w:val="0"/>
      <w:marRight w:val="0"/>
      <w:marTop w:val="0"/>
      <w:marBottom w:val="0"/>
      <w:divBdr>
        <w:top w:val="none" w:sz="0" w:space="0" w:color="auto"/>
        <w:left w:val="none" w:sz="0" w:space="0" w:color="auto"/>
        <w:bottom w:val="none" w:sz="0" w:space="0" w:color="auto"/>
        <w:right w:val="none" w:sz="0" w:space="0" w:color="auto"/>
      </w:divBdr>
    </w:div>
    <w:div w:id="195652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3605</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Flamm, Sean</cp:lastModifiedBy>
  <cp:revision>49</cp:revision>
  <cp:lastPrinted>2015-02-05T19:57:00Z</cp:lastPrinted>
  <dcterms:created xsi:type="dcterms:W3CDTF">2020-06-12T14:30:00Z</dcterms:created>
  <dcterms:modified xsi:type="dcterms:W3CDTF">2021-06-02T19:18:00Z</dcterms:modified>
</cp:coreProperties>
</file>