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14:paraId="7E3E5B61" w14:textId="77777777">
      <w:pPr>
        <w:pStyle w:val="MeetingDetails"/>
      </w:pPr>
      <w:r>
        <w:t xml:space="preserve">Markets &amp; Reliability Committee </w:t>
      </w:r>
    </w:p>
    <w:p w:rsidR="00B62597" w:rsidRPr="00B62597" w:rsidP="00755096" w14:paraId="394497D8" w14:textId="77777777">
      <w:pPr>
        <w:pStyle w:val="MeetingDetails"/>
      </w:pPr>
      <w:r>
        <w:t>PJM Conference and Training Center / WebEx</w:t>
      </w:r>
    </w:p>
    <w:p w:rsidR="00B62597" w:rsidRPr="00B62597" w:rsidP="00755096" w14:paraId="1781F9D6" w14:textId="77777777">
      <w:pPr>
        <w:pStyle w:val="MeetingDetails"/>
      </w:pPr>
      <w:r>
        <w:t>July 27</w:t>
      </w:r>
      <w:r w:rsidR="00EA1452">
        <w:t xml:space="preserve">, </w:t>
      </w:r>
      <w:r w:rsidR="000D654E">
        <w:t>202</w:t>
      </w:r>
      <w:r w:rsidR="00670667">
        <w:t>2</w:t>
      </w:r>
    </w:p>
    <w:p w:rsidR="00B62597" w:rsidP="00755096" w14:paraId="705A3B57" w14:textId="6E1D46BC">
      <w:pPr>
        <w:pStyle w:val="MeetingDetails"/>
      </w:pPr>
      <w:r>
        <w:t>9:00 a.m</w:t>
      </w:r>
      <w:r w:rsidR="00755096">
        <w:t>.</w:t>
      </w:r>
      <w:r>
        <w:t xml:space="preserve"> </w:t>
      </w:r>
      <w:r w:rsidRPr="001665BE">
        <w:t>–</w:t>
      </w:r>
      <w:r w:rsidRPr="001665BE" w:rsidR="001F3F9F">
        <w:t xml:space="preserve"> </w:t>
      </w:r>
      <w:r w:rsidRPr="006B1C88" w:rsidR="006B1C88">
        <w:rPr>
          <w:color w:val="FF0000"/>
        </w:rPr>
        <w:t>10:35</w:t>
      </w:r>
      <w:r w:rsidRPr="006B1C88" w:rsidR="0067013C">
        <w:rPr>
          <w:color w:val="FF0000"/>
        </w:rPr>
        <w:t xml:space="preserve"> </w:t>
      </w:r>
      <w:r w:rsidR="0067013C">
        <w:t>a</w:t>
      </w:r>
      <w:r w:rsidRPr="001665BE" w:rsidR="001665BE">
        <w:t>.m</w:t>
      </w:r>
      <w:r w:rsidRPr="001665BE" w:rsidR="007B3881">
        <w:t>.</w:t>
      </w:r>
      <w:r w:rsidRPr="009C63A1">
        <w:t xml:space="preserve"> </w:t>
      </w:r>
      <w:r w:rsidRPr="009C63A1" w:rsidR="0088561C">
        <w:t>EPT</w:t>
      </w:r>
    </w:p>
    <w:p w:rsidR="008E1149" w:rsidRPr="003D5D3D" w:rsidP="008E1149" w14:paraId="50A36613" w14:textId="77777777">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P="009F52D5" w14:paraId="278FCF47" w14:textId="77777777">
      <w:pPr>
        <w:pStyle w:val="PrimaryHeading"/>
        <w:rPr>
          <w:caps/>
        </w:rPr>
      </w:pPr>
      <w:bookmarkStart w:id="0" w:name="OLE_LINK5"/>
      <w:bookmarkStart w:id="1" w:name="OLE_LINK3"/>
      <w:r>
        <w:t>Administration (</w:t>
      </w:r>
      <w:r w:rsidR="008E1149">
        <w:t>9</w:t>
      </w:r>
      <w:r>
        <w:t>:</w:t>
      </w:r>
      <w:r w:rsidR="008E1149">
        <w:t>00-9</w:t>
      </w:r>
      <w:r w:rsidR="005C2B8F">
        <w:t>:0</w:t>
      </w:r>
      <w:r w:rsidR="00A0600B">
        <w:t>5</w:t>
      </w:r>
      <w:r w:rsidRPr="00B62597">
        <w:t>)</w:t>
      </w:r>
    </w:p>
    <w:bookmarkEnd w:id="0"/>
    <w:bookmarkEnd w:id="1"/>
    <w:p w:rsidR="00386011" w:rsidP="008E1149" w14:paraId="530FB19B" w14:textId="77777777">
      <w:pPr>
        <w:pStyle w:val="ListSubhead1"/>
        <w:numPr>
          <w:ilvl w:val="0"/>
          <w:numId w:val="0"/>
        </w:numPr>
        <w:ind w:left="360"/>
        <w:rPr>
          <w:b w:val="0"/>
        </w:rPr>
      </w:pPr>
      <w:r w:rsidRPr="008E1149">
        <w:rPr>
          <w:b w:val="0"/>
        </w:rPr>
        <w:t xml:space="preserve">Welcome, announcements and Anti-trust, Code of Conduct, and Public Meetings/Media Participation – Stu Bresler and </w:t>
      </w:r>
      <w:r w:rsidR="001C6209">
        <w:rPr>
          <w:b w:val="0"/>
        </w:rPr>
        <w:t>Dave Anders</w:t>
      </w:r>
      <w:r w:rsidRPr="008E1149">
        <w:rPr>
          <w:b w:val="0"/>
        </w:rPr>
        <w:t xml:space="preserve"> </w:t>
      </w:r>
    </w:p>
    <w:p w:rsidR="008E1149" w:rsidRPr="00DB29E9" w:rsidP="008E1149" w14:paraId="1C1D66D8" w14:textId="77777777">
      <w:pPr>
        <w:pStyle w:val="PrimaryHeading"/>
        <w:spacing w:before="120" w:after="200"/>
      </w:pPr>
      <w:r>
        <w:t>Consent Agenda (9:05-9:10)</w:t>
      </w:r>
    </w:p>
    <w:p w:rsidR="008E1149" w:rsidRPr="00D54FA8" w:rsidP="00F339E5" w14:paraId="2EFF36A6" w14:textId="77777777">
      <w:pPr>
        <w:pStyle w:val="SecondaryHeading-Numbered"/>
        <w:numPr>
          <w:ilvl w:val="0"/>
          <w:numId w:val="3"/>
        </w:numPr>
        <w:spacing w:before="120"/>
        <w:rPr>
          <w:b/>
          <w:szCs w:val="24"/>
          <w:u w:val="single"/>
        </w:rPr>
      </w:pPr>
      <w:r w:rsidRPr="00A05D00">
        <w:rPr>
          <w:b/>
          <w:szCs w:val="24"/>
          <w:u w:val="single"/>
        </w:rPr>
        <w:t>Approve</w:t>
      </w:r>
      <w:r w:rsidRPr="00E01E4B">
        <w:rPr>
          <w:szCs w:val="24"/>
        </w:rPr>
        <w:t xml:space="preserve"> minutes of the </w:t>
      </w:r>
      <w:r w:rsidR="001C6209">
        <w:rPr>
          <w:szCs w:val="24"/>
        </w:rPr>
        <w:t>June 29</w:t>
      </w:r>
      <w:r w:rsidR="00620040">
        <w:rPr>
          <w:szCs w:val="24"/>
        </w:rPr>
        <w:t xml:space="preserve">, </w:t>
      </w:r>
      <w:r w:rsidRPr="00E01E4B">
        <w:rPr>
          <w:szCs w:val="24"/>
        </w:rPr>
        <w:t>202</w:t>
      </w:r>
      <w:r w:rsidR="009C616D">
        <w:rPr>
          <w:szCs w:val="24"/>
        </w:rPr>
        <w:t>2</w:t>
      </w:r>
      <w:r w:rsidRPr="00E01E4B">
        <w:rPr>
          <w:szCs w:val="24"/>
        </w:rPr>
        <w:t xml:space="preserve"> meeting of the Markets and Reliability Committee (MRC).</w:t>
      </w:r>
    </w:p>
    <w:p w:rsidR="001C6209" w:rsidP="001C6209" w14:paraId="0FE05167" w14:textId="7EA07261">
      <w:pPr>
        <w:pStyle w:val="SecondaryHeading-Numbered"/>
        <w:numPr>
          <w:ilvl w:val="0"/>
          <w:numId w:val="3"/>
        </w:numPr>
        <w:spacing w:before="120" w:after="0"/>
      </w:pPr>
      <w:r w:rsidRPr="001C6209">
        <w:rPr>
          <w:b/>
          <w:u w:val="single"/>
        </w:rPr>
        <w:t>Endorse</w:t>
      </w:r>
      <w:r>
        <w:t xml:space="preserve"> conforming changes to Manual 01: Control Center and Data Exchange Requirements, Manual 18: PJM Capacity Market, and Manual 28: Operating Agreement Accounting to support the implementation of new testing requirements which were approved in Docket No. ER19-1590 and will become effective with the 2023/</w:t>
      </w:r>
      <w:r w:rsidRPr="0077375F">
        <w:rPr>
          <w:strike/>
          <w:color w:val="FF0000"/>
        </w:rPr>
        <w:t>2023</w:t>
      </w:r>
      <w:r w:rsidRPr="0077375F" w:rsidR="0077375F">
        <w:rPr>
          <w:color w:val="FF0000"/>
        </w:rPr>
        <w:t>2</w:t>
      </w:r>
      <w:r w:rsidRPr="0077375F" w:rsidR="0028026B">
        <w:rPr>
          <w:color w:val="FF0000"/>
        </w:rPr>
        <w:t xml:space="preserve">024 </w:t>
      </w:r>
      <w:r>
        <w:t xml:space="preserve">Delivery Year.  </w:t>
      </w:r>
    </w:p>
    <w:p w:rsidR="001C6209" w:rsidP="001C6209" w14:paraId="2B9FA0C1" w14:textId="77777777">
      <w:pPr>
        <w:pStyle w:val="SecondaryHeading-Numbered"/>
        <w:ind w:left="720"/>
        <w:rPr>
          <w:rStyle w:val="Hyperlink"/>
        </w:rPr>
      </w:pPr>
      <w:hyperlink r:id="rId5" w:history="1">
        <w:r w:rsidRPr="004539BE" w:rsidR="0067542D">
          <w:rPr>
            <w:rStyle w:val="Hyperlink"/>
          </w:rPr>
          <w:t>Issue Tracking: Load Management Testing Requirements</w:t>
        </w:r>
      </w:hyperlink>
    </w:p>
    <w:p w:rsidR="001C6209" w:rsidP="001C6209" w14:paraId="25E6D8C4" w14:textId="77777777">
      <w:pPr>
        <w:pStyle w:val="SecondaryHeading-Numbered"/>
        <w:numPr>
          <w:ilvl w:val="0"/>
          <w:numId w:val="3"/>
        </w:numPr>
        <w:spacing w:before="120" w:after="0"/>
      </w:pPr>
      <w:r w:rsidRPr="001C6209">
        <w:rPr>
          <w:b/>
          <w:u w:val="single"/>
        </w:rPr>
        <w:t>Endorse</w:t>
      </w:r>
      <w:r w:rsidRPr="00F915D0">
        <w:t xml:space="preserve"> proposed revisions to Manual 14D:</w:t>
      </w:r>
      <w:r>
        <w:t xml:space="preserve"> Generator Operational Requirements to support the process timing changes for generation deactivations.</w:t>
      </w:r>
    </w:p>
    <w:p w:rsidR="001C6209" w:rsidP="001C6209" w14:paraId="2416AA13" w14:textId="77777777">
      <w:pPr>
        <w:pStyle w:val="IndTextS"/>
        <w:widowControl w:val="0"/>
        <w:spacing w:after="200"/>
      </w:pPr>
      <w:hyperlink r:id="rId6" w:history="1">
        <w:r w:rsidRPr="00791AFB" w:rsidR="0067542D">
          <w:rPr>
            <w:rStyle w:val="Hyperlink"/>
          </w:rPr>
          <w:t>Issue Tracking: Deactivation Analysis Period</w:t>
        </w:r>
      </w:hyperlink>
      <w:r w:rsidR="0067542D">
        <w:t xml:space="preserve"> </w:t>
      </w:r>
      <w:bookmarkStart w:id="2" w:name="_GoBack"/>
      <w:bookmarkEnd w:id="2"/>
    </w:p>
    <w:p w:rsidR="001C6209" w:rsidP="001C6209" w14:paraId="148770B3" w14:textId="77777777">
      <w:pPr>
        <w:pStyle w:val="SecondaryHeading-Numbered"/>
        <w:numPr>
          <w:ilvl w:val="0"/>
          <w:numId w:val="3"/>
        </w:numPr>
        <w:spacing w:before="120" w:after="0"/>
      </w:pPr>
      <w:r w:rsidRPr="001C6209">
        <w:rPr>
          <w:b/>
          <w:u w:val="single"/>
        </w:rPr>
        <w:t>Endorse</w:t>
      </w:r>
      <w:r>
        <w:t xml:space="preserve"> proposed revisions to Manual 28: Operating Agreement Accounting to support the Startup Cost Offer Development proposal the committee endorsed at the April 2022 meeting. </w:t>
      </w:r>
    </w:p>
    <w:p w:rsidR="001C6209" w:rsidP="001C6209" w14:paraId="2AFB35AE" w14:textId="77777777">
      <w:pPr>
        <w:pStyle w:val="SecondaryHeading-Numbered"/>
        <w:ind w:left="720"/>
        <w:rPr>
          <w:rStyle w:val="Hyperlink"/>
        </w:rPr>
      </w:pPr>
      <w:hyperlink r:id="rId7" w:history="1">
        <w:r w:rsidRPr="00CB190F" w:rsidR="0067542D">
          <w:rPr>
            <w:rStyle w:val="Hyperlink"/>
          </w:rPr>
          <w:t>Issue Tracking: Start-Up Cost Offer Development</w:t>
        </w:r>
      </w:hyperlink>
    </w:p>
    <w:p w:rsidR="00056353" w:rsidRPr="00056353" w:rsidP="00056353" w14:paraId="024725F6" w14:textId="77777777">
      <w:pPr>
        <w:pStyle w:val="PrimaryHeading"/>
      </w:pPr>
      <w:r w:rsidRPr="00035B4D">
        <w:rPr>
          <w:strike/>
          <w:color w:val="FF0000"/>
        </w:rPr>
        <w:t>Informational Notice (9:10</w:t>
      </w:r>
      <w:r w:rsidRPr="006B1C88">
        <w:rPr>
          <w:strike/>
          <w:color w:val="FF0000"/>
        </w:rPr>
        <w:t>-9:30</w:t>
      </w:r>
      <w:r w:rsidRPr="00056353">
        <w:t xml:space="preserve">) </w:t>
      </w:r>
    </w:p>
    <w:p w:rsidR="00CD2DE7" w:rsidRPr="00035B4D" w:rsidP="00CD2DE7" w14:paraId="7E88085C" w14:textId="3D166007">
      <w:pPr>
        <w:pStyle w:val="ListParagraph"/>
        <w:numPr>
          <w:ilvl w:val="0"/>
          <w:numId w:val="4"/>
        </w:numPr>
        <w:spacing w:before="120" w:after="200"/>
        <w:rPr>
          <w:rFonts w:ascii="Arial Narrow" w:hAnsi="Arial Narrow" w:cs="Times New Roman"/>
          <w:bCs/>
          <w:strike/>
          <w:color w:val="FF0000"/>
          <w:sz w:val="24"/>
          <w:szCs w:val="24"/>
          <w:u w:val="single"/>
        </w:rPr>
      </w:pPr>
      <w:r w:rsidRPr="00035B4D">
        <w:rPr>
          <w:rFonts w:ascii="Arial Narrow" w:hAnsi="Arial Narrow" w:cs="Times New Roman"/>
          <w:bCs/>
          <w:strike/>
          <w:color w:val="FF0000"/>
          <w:sz w:val="24"/>
          <w:szCs w:val="24"/>
          <w:u w:val="single"/>
        </w:rPr>
        <w:t xml:space="preserve">Discussion of Anticipated Section 206 Filing Regarding Operating Agreement (OA) Language on Designated Entity Agreements and Notice of Consultation Related to </w:t>
      </w:r>
      <w:r w:rsidRPr="00035B4D" w:rsidR="00772F56">
        <w:rPr>
          <w:rFonts w:ascii="Arial Narrow" w:hAnsi="Arial Narrow" w:cs="Times New Roman"/>
          <w:bCs/>
          <w:strike/>
          <w:color w:val="FF0000"/>
          <w:sz w:val="24"/>
          <w:szCs w:val="24"/>
          <w:u w:val="single"/>
        </w:rPr>
        <w:t xml:space="preserve">a </w:t>
      </w:r>
      <w:r w:rsidRPr="00035B4D">
        <w:rPr>
          <w:rFonts w:ascii="Arial Narrow" w:hAnsi="Arial Narrow" w:cs="Times New Roman"/>
          <w:bCs/>
          <w:strike/>
          <w:color w:val="FF0000"/>
          <w:sz w:val="24"/>
          <w:szCs w:val="24"/>
          <w:u w:val="single"/>
        </w:rPr>
        <w:t>Possible Section 205 Filing (9:10-9:30)</w:t>
      </w:r>
    </w:p>
    <w:p w:rsidR="00CD2DE7" w:rsidRPr="0077375F" w:rsidP="00CD2DE7" w14:paraId="43B5A1E4" w14:textId="5DCCE383">
      <w:pPr>
        <w:spacing w:before="120" w:line="240" w:lineRule="auto"/>
        <w:ind w:left="360"/>
        <w:rPr>
          <w:rFonts w:ascii="Arial Narrow" w:hAnsi="Arial Narrow" w:cs="Times New Roman"/>
          <w:strike/>
          <w:color w:val="FF0000"/>
          <w:sz w:val="24"/>
          <w:szCs w:val="24"/>
        </w:rPr>
      </w:pPr>
      <w:commentRangeStart w:id="3"/>
      <w:r w:rsidRPr="0077375F">
        <w:rPr>
          <w:rFonts w:ascii="Arial Narrow" w:hAnsi="Arial Narrow" w:cs="Times New Roman"/>
          <w:bCs/>
          <w:strike/>
          <w:color w:val="FF0000"/>
          <w:sz w:val="24"/>
          <w:szCs w:val="24"/>
        </w:rPr>
        <w:t>Pauline Foley will di</w:t>
      </w:r>
      <w:r w:rsidRPr="0077375F" w:rsidR="00C67D89">
        <w:rPr>
          <w:rFonts w:ascii="Arial Narrow" w:hAnsi="Arial Narrow" w:cs="Times New Roman"/>
          <w:bCs/>
          <w:strike/>
          <w:color w:val="FF0000"/>
          <w:sz w:val="24"/>
          <w:szCs w:val="24"/>
        </w:rPr>
        <w:t xml:space="preserve">scuss an </w:t>
      </w:r>
      <w:r w:rsidRPr="0077375F">
        <w:rPr>
          <w:rFonts w:ascii="Arial Narrow" w:hAnsi="Arial Narrow" w:cs="Times New Roman"/>
          <w:bCs/>
          <w:strike/>
          <w:color w:val="FF0000"/>
          <w:sz w:val="24"/>
          <w:szCs w:val="24"/>
        </w:rPr>
        <w:t xml:space="preserve">anticipated Section 206 filing regarding OA language on Designated Entity Agreements and notice of consultation related to </w:t>
      </w:r>
      <w:r w:rsidRPr="0077375F" w:rsidR="00772F56">
        <w:rPr>
          <w:rFonts w:ascii="Arial Narrow" w:hAnsi="Arial Narrow" w:cs="Times New Roman"/>
          <w:bCs/>
          <w:strike/>
          <w:color w:val="FF0000"/>
          <w:sz w:val="24"/>
          <w:szCs w:val="24"/>
        </w:rPr>
        <w:t xml:space="preserve">a </w:t>
      </w:r>
      <w:r w:rsidRPr="0077375F">
        <w:rPr>
          <w:rFonts w:ascii="Arial Narrow" w:hAnsi="Arial Narrow" w:cs="Times New Roman"/>
          <w:bCs/>
          <w:strike/>
          <w:color w:val="FF0000"/>
          <w:sz w:val="24"/>
          <w:szCs w:val="24"/>
        </w:rPr>
        <w:t>possible Section 205 filing:</w:t>
      </w:r>
    </w:p>
    <w:p w:rsidR="00CD2DE7" w:rsidRPr="0077375F" w:rsidP="00CD2DE7" w14:paraId="2A108AF6" w14:textId="72F87658">
      <w:pPr>
        <w:spacing w:before="120" w:line="240" w:lineRule="auto"/>
        <w:ind w:left="720"/>
        <w:rPr>
          <w:rFonts w:ascii="Arial Narrow" w:hAnsi="Arial Narrow" w:cs="Times New Roman"/>
          <w:strike/>
          <w:color w:val="FF0000"/>
          <w:sz w:val="24"/>
          <w:szCs w:val="24"/>
        </w:rPr>
      </w:pPr>
      <w:r w:rsidRPr="0077375F">
        <w:rPr>
          <w:rFonts w:ascii="Arial Narrow" w:hAnsi="Arial Narrow" w:cs="Times New Roman"/>
          <w:strike/>
          <w:color w:val="FF0000"/>
          <w:sz w:val="24"/>
          <w:szCs w:val="24"/>
        </w:rPr>
        <w:t>PJM anticipates making a filing pursuant to Section 206 of the Federal Power Act asserting that the Operating Agreement is unjust and unreasonable as it relates to the implementation of Designated Entity Agreements.  The specific course of action depends in part on the resolution of the related Problem Statement/Issue Charges at the July 27, 2022 MRC.  PJM does not anticipate proposing a replacement rate at the time of filing.</w:t>
      </w:r>
    </w:p>
    <w:p w:rsidR="00CD2DE7" w:rsidRPr="0077375F" w:rsidP="00CD2DE7" w14:paraId="57AFBEC1" w14:textId="731AFD3F">
      <w:pPr>
        <w:spacing w:before="120" w:line="240" w:lineRule="auto"/>
        <w:ind w:left="720"/>
        <w:rPr>
          <w:rFonts w:ascii="Arial Narrow" w:hAnsi="Arial Narrow" w:cs="Times New Roman"/>
          <w:strike/>
          <w:color w:val="FF0000"/>
          <w:sz w:val="24"/>
          <w:szCs w:val="24"/>
        </w:rPr>
      </w:pPr>
      <w:r w:rsidRPr="0077375F">
        <w:rPr>
          <w:rFonts w:ascii="Arial Narrow" w:hAnsi="Arial Narrow" w:cs="Times New Roman"/>
          <w:strike/>
          <w:color w:val="FF0000"/>
          <w:sz w:val="24"/>
          <w:szCs w:val="24"/>
        </w:rPr>
        <w:t xml:space="preserve">In accordance with Tariff, section 9.2(b) and the Consolidated Transmission Owners Agreement, section 7.5.1(ii), PJM hereby provides notice of consultation preceding a potential filing pursuant to Section 205 of the Federal Power Act to revise the </w:t>
      </w:r>
      <w:r w:rsidRPr="0077375F">
        <w:rPr>
          <w:rFonts w:ascii="Arial Narrow" w:hAnsi="Arial Narrow" w:cs="Times New Roman"/>
          <w:i/>
          <w:iCs/>
          <w:strike/>
          <w:color w:val="FF0000"/>
          <w:sz w:val="24"/>
          <w:szCs w:val="24"/>
        </w:rPr>
        <w:t>pro forma</w:t>
      </w:r>
      <w:r w:rsidRPr="0077375F">
        <w:rPr>
          <w:rFonts w:ascii="Arial Narrow" w:hAnsi="Arial Narrow" w:cs="Times New Roman"/>
          <w:strike/>
          <w:color w:val="FF0000"/>
          <w:sz w:val="24"/>
          <w:szCs w:val="24"/>
        </w:rPr>
        <w:t xml:space="preserve"> Designated Entity Agreement set forth in Tariff, Attachment KK. </w:t>
      </w:r>
      <w:commentRangeEnd w:id="3"/>
      <w:r w:rsidRPr="0077375F" w:rsidR="005069D2">
        <w:rPr>
          <w:rStyle w:val="CommentReference"/>
          <w:strike/>
          <w:color w:val="FF0000"/>
        </w:rPr>
        <w:commentReference w:id="3"/>
      </w:r>
      <w:r w:rsidRPr="0077375F">
        <w:rPr>
          <w:rFonts w:ascii="Arial Narrow" w:hAnsi="Arial Narrow" w:cs="Times New Roman"/>
          <w:strike/>
          <w:color w:val="FF0000"/>
          <w:sz w:val="24"/>
          <w:szCs w:val="24"/>
        </w:rPr>
        <w:t xml:space="preserve">    </w:t>
      </w:r>
    </w:p>
    <w:p w:rsidR="00E15F1C" w:rsidRPr="00E15F1C" w:rsidP="00E15F1C" w14:paraId="0C35E595" w14:textId="21FBDF91">
      <w:pPr>
        <w:pStyle w:val="PrimaryHeading"/>
        <w:rPr>
          <w:b w:val="0"/>
        </w:rPr>
      </w:pPr>
      <w:r>
        <w:t>Endors</w:t>
      </w:r>
      <w:r w:rsidR="00632525">
        <w:t>ements</w:t>
      </w:r>
      <w:r w:rsidR="001F3F9F">
        <w:t xml:space="preserve"> (</w:t>
      </w:r>
      <w:r w:rsidRPr="006B1C88" w:rsidR="006B1C88">
        <w:rPr>
          <w:color w:val="FF0000"/>
        </w:rPr>
        <w:t>9:10-9:35</w:t>
      </w:r>
      <w:r w:rsidR="00681CF5">
        <w:t>)</w:t>
      </w:r>
    </w:p>
    <w:p w:rsidR="001C6209" w:rsidRPr="00035B4D" w:rsidP="0048654B" w14:paraId="0AB53516" w14:textId="77777777">
      <w:pPr>
        <w:pStyle w:val="SecondaryHeading-Numbered"/>
        <w:numPr>
          <w:ilvl w:val="0"/>
          <w:numId w:val="4"/>
        </w:numPr>
        <w:spacing w:before="120"/>
        <w:rPr>
          <w:strike/>
          <w:color w:val="FF0000"/>
          <w:u w:val="single"/>
        </w:rPr>
      </w:pPr>
      <w:commentRangeStart w:id="4"/>
      <w:r w:rsidRPr="00035B4D">
        <w:rPr>
          <w:strike/>
          <w:color w:val="FF0000"/>
          <w:u w:val="single"/>
        </w:rPr>
        <w:t xml:space="preserve">Application of </w:t>
      </w:r>
      <w:r w:rsidRPr="00035B4D" w:rsidR="006268FF">
        <w:rPr>
          <w:strike/>
          <w:color w:val="FF0000"/>
          <w:u w:val="single"/>
        </w:rPr>
        <w:t>Designated Entity Agreement (9:3</w:t>
      </w:r>
      <w:r w:rsidRPr="00035B4D">
        <w:rPr>
          <w:strike/>
          <w:color w:val="FF0000"/>
          <w:u w:val="single"/>
        </w:rPr>
        <w:t>0-</w:t>
      </w:r>
      <w:r w:rsidRPr="00035B4D" w:rsidR="006268FF">
        <w:rPr>
          <w:strike/>
          <w:color w:val="FF0000"/>
          <w:u w:val="single"/>
        </w:rPr>
        <w:t>10:00</w:t>
      </w:r>
      <w:r w:rsidRPr="00035B4D">
        <w:rPr>
          <w:strike/>
          <w:color w:val="FF0000"/>
          <w:u w:val="single"/>
        </w:rPr>
        <w:t>)</w:t>
      </w:r>
    </w:p>
    <w:p w:rsidR="006268FF" w:rsidRPr="0077375F" w:rsidP="0048654B" w14:paraId="64C24A0F" w14:textId="77777777">
      <w:pPr>
        <w:pStyle w:val="ListParagraph"/>
        <w:numPr>
          <w:ilvl w:val="1"/>
          <w:numId w:val="4"/>
        </w:numPr>
        <w:spacing w:before="120" w:after="200"/>
        <w:ind w:left="720"/>
        <w:rPr>
          <w:rFonts w:ascii="Arial Narrow" w:hAnsi="Arial Narrow"/>
          <w:strike/>
          <w:color w:val="FF0000"/>
          <w:sz w:val="24"/>
          <w:szCs w:val="24"/>
        </w:rPr>
      </w:pPr>
      <w:r w:rsidRPr="0077375F">
        <w:rPr>
          <w:rFonts w:ascii="Arial Narrow" w:hAnsi="Arial Narrow"/>
          <w:strike/>
          <w:color w:val="FF0000"/>
          <w:sz w:val="24"/>
          <w:szCs w:val="24"/>
        </w:rPr>
        <w:t xml:space="preserve">Greg Poulos, CAPS on behalf of the Delaware Division of the Public Advocate and the New Jersey Division of the Rate Counsel, will review </w:t>
      </w:r>
      <w:r w:rsidRPr="0077375F" w:rsidR="00FA7F3E">
        <w:rPr>
          <w:rFonts w:ascii="Arial Narrow" w:hAnsi="Arial Narrow"/>
          <w:strike/>
          <w:color w:val="FF0000"/>
          <w:sz w:val="24"/>
          <w:szCs w:val="24"/>
        </w:rPr>
        <w:t xml:space="preserve">a </w:t>
      </w:r>
      <w:r w:rsidRPr="0077375F">
        <w:rPr>
          <w:rFonts w:ascii="Arial Narrow" w:hAnsi="Arial Narrow"/>
          <w:strike/>
          <w:color w:val="FF0000"/>
          <w:sz w:val="24"/>
          <w:szCs w:val="24"/>
        </w:rPr>
        <w:t xml:space="preserve">proposed Issue Charge seeking to address the terms &amp; conditions and the application of Designated Entity Agreement.  </w:t>
      </w:r>
    </w:p>
    <w:p w:rsidR="0048654B" w:rsidRPr="0077375F" w:rsidP="0048654B" w14:paraId="0C9FFCB7" w14:textId="77777777">
      <w:pPr>
        <w:pStyle w:val="ListParagraph"/>
        <w:numPr>
          <w:ilvl w:val="1"/>
          <w:numId w:val="4"/>
        </w:numPr>
        <w:spacing w:before="120" w:after="200"/>
        <w:ind w:left="720"/>
        <w:rPr>
          <w:rFonts w:ascii="Arial Narrow" w:hAnsi="Arial Narrow"/>
          <w:strike/>
          <w:color w:val="FF0000"/>
          <w:sz w:val="24"/>
          <w:szCs w:val="24"/>
        </w:rPr>
      </w:pPr>
      <w:r w:rsidRPr="0077375F">
        <w:rPr>
          <w:rFonts w:ascii="Arial Narrow" w:hAnsi="Arial Narrow"/>
          <w:strike/>
          <w:color w:val="FF0000"/>
          <w:sz w:val="24"/>
          <w:szCs w:val="24"/>
        </w:rPr>
        <w:t xml:space="preserve">Denise Foster, EKPC on behalf of joint TO sponsors, will review </w:t>
      </w:r>
      <w:r w:rsidRPr="0077375F" w:rsidR="00FA7F3E">
        <w:rPr>
          <w:rFonts w:ascii="Arial Narrow" w:hAnsi="Arial Narrow"/>
          <w:strike/>
          <w:color w:val="FF0000"/>
          <w:sz w:val="24"/>
          <w:szCs w:val="24"/>
        </w:rPr>
        <w:t xml:space="preserve">a </w:t>
      </w:r>
      <w:r w:rsidRPr="0077375F">
        <w:rPr>
          <w:rFonts w:ascii="Arial Narrow" w:hAnsi="Arial Narrow"/>
          <w:strike/>
          <w:color w:val="FF0000"/>
          <w:sz w:val="24"/>
          <w:szCs w:val="24"/>
        </w:rPr>
        <w:t xml:space="preserve">proposed Issue Charge seeking to address the terms &amp; conditions and the application of Designated Entity Agreement.  </w:t>
      </w:r>
    </w:p>
    <w:p w:rsidR="001C6209" w:rsidRPr="0077375F" w:rsidP="006268FF" w14:paraId="70AEB518" w14:textId="77777777">
      <w:pPr>
        <w:pStyle w:val="ListParagraph"/>
        <w:rPr>
          <w:rFonts w:ascii="Arial Narrow" w:hAnsi="Arial Narrow"/>
          <w:strike/>
          <w:color w:val="FF0000"/>
          <w:sz w:val="24"/>
          <w:szCs w:val="24"/>
        </w:rPr>
      </w:pPr>
      <w:r w:rsidRPr="0077375F">
        <w:rPr>
          <w:rFonts w:ascii="Arial Narrow" w:hAnsi="Arial Narrow"/>
          <w:b/>
          <w:strike/>
          <w:color w:val="FF0000"/>
          <w:sz w:val="24"/>
          <w:szCs w:val="24"/>
        </w:rPr>
        <w:t>The committee will be asked to approve a proposed Issue Charge.</w:t>
      </w:r>
      <w:r w:rsidRPr="0077375F">
        <w:rPr>
          <w:rFonts w:ascii="Arial Narrow" w:hAnsi="Arial Narrow"/>
          <w:strike/>
          <w:color w:val="FF0000"/>
          <w:sz w:val="24"/>
          <w:szCs w:val="24"/>
        </w:rPr>
        <w:t xml:space="preserve">  </w:t>
      </w:r>
      <w:commentRangeEnd w:id="4"/>
      <w:r w:rsidRPr="0077375F" w:rsidR="00917159">
        <w:rPr>
          <w:rStyle w:val="CommentReference"/>
          <w:rFonts w:asciiTheme="minorHAnsi" w:eastAsiaTheme="minorHAnsi" w:hAnsiTheme="minorHAnsi" w:cstheme="minorBidi"/>
          <w:strike/>
          <w:color w:val="FF0000"/>
        </w:rPr>
        <w:commentReference w:id="4"/>
      </w:r>
    </w:p>
    <w:p w:rsidR="001C6209" w:rsidP="006268FF" w14:paraId="796657E5" w14:textId="77777777">
      <w:pPr>
        <w:pStyle w:val="SecondaryHeading-Numbered"/>
        <w:ind w:left="720"/>
        <w:rPr>
          <w:rStyle w:val="Hyperlink"/>
        </w:rPr>
      </w:pPr>
      <w:hyperlink r:id="rId10" w:history="1">
        <w:r w:rsidRPr="00AE4273" w:rsidR="0067542D">
          <w:rPr>
            <w:rStyle w:val="Hyperlink"/>
          </w:rPr>
          <w:t>Issue Tracking: Application of Designated Entity Agreement</w:t>
        </w:r>
      </w:hyperlink>
    </w:p>
    <w:p w:rsidR="001C6209" w:rsidRPr="00F77276" w:rsidP="001C6209" w14:paraId="6646E7E5" w14:textId="5CA34E9F">
      <w:pPr>
        <w:pStyle w:val="SecondaryHeading-Numbered"/>
        <w:numPr>
          <w:ilvl w:val="0"/>
          <w:numId w:val="4"/>
        </w:numPr>
        <w:rPr>
          <w:u w:val="single"/>
        </w:rPr>
      </w:pPr>
      <w:r w:rsidRPr="00F77276">
        <w:rPr>
          <w:u w:val="single"/>
        </w:rPr>
        <w:t>Market Seller Offer Cap (</w:t>
      </w:r>
      <w:r w:rsidRPr="006B1C88" w:rsidR="006B1C88">
        <w:rPr>
          <w:color w:val="FF0000"/>
          <w:u w:val="single"/>
        </w:rPr>
        <w:t>9:10-9:35</w:t>
      </w:r>
      <w:r w:rsidRPr="00F77276">
        <w:rPr>
          <w:u w:val="single"/>
        </w:rPr>
        <w:t>)</w:t>
      </w:r>
    </w:p>
    <w:p w:rsidR="00207229" w:rsidRPr="00207229" w:rsidP="00207229" w14:paraId="493B3833" w14:textId="77777777">
      <w:pPr>
        <w:pStyle w:val="SecondaryHeading-Numbered"/>
        <w:spacing w:before="120" w:after="0"/>
        <w:ind w:left="360"/>
        <w:rPr>
          <w:b/>
        </w:rPr>
      </w:pPr>
      <w:r w:rsidRPr="00F77276">
        <w:t xml:space="preserve">Dave Anders and Pat Bruno will review proposed revisions to the Market Seller Offer Cap (MSOC) as endorsed by the Resource Adequacy Senior Task Force (RASTF).  </w:t>
      </w:r>
      <w:r w:rsidRPr="001C6209">
        <w:rPr>
          <w:b/>
        </w:rPr>
        <w:t>The committee will be asked to endorse the proposed Tariff revisions</w:t>
      </w:r>
      <w:r w:rsidRPr="00207229">
        <w:rPr>
          <w:b/>
        </w:rPr>
        <w:t>.  Same day endorsement may be sought at the MRC and MC for the Tariff revisions.</w:t>
      </w:r>
    </w:p>
    <w:p w:rsidR="001C6209" w:rsidRPr="00F77276" w:rsidP="00207229" w14:paraId="7FE7C79A" w14:textId="77777777">
      <w:pPr>
        <w:pStyle w:val="SecondaryHeading-Numbered"/>
        <w:ind w:left="360"/>
      </w:pPr>
      <w:hyperlink r:id="rId11" w:history="1">
        <w:r w:rsidRPr="00F77276" w:rsidR="0067542D">
          <w:rPr>
            <w:rStyle w:val="Hyperlink"/>
          </w:rPr>
          <w:t>Issue Tracking: Capacity Market Reform</w:t>
        </w:r>
      </w:hyperlink>
    </w:p>
    <w:p w:rsidR="009F3385" w:rsidRPr="0076270B" w:rsidP="0076270B" w14:paraId="79E15F4B" w14:textId="39517447">
      <w:pPr>
        <w:pStyle w:val="PrimaryHeading"/>
      </w:pPr>
      <w:r>
        <w:t xml:space="preserve">First </w:t>
      </w:r>
      <w:r w:rsidRPr="00FB3ECC">
        <w:t xml:space="preserve">Readings </w:t>
      </w:r>
      <w:r w:rsidRPr="006A67D1">
        <w:t>(</w:t>
      </w:r>
      <w:r w:rsidRPr="006B1C88" w:rsidR="006B1C88">
        <w:rPr>
          <w:color w:val="FF0000"/>
        </w:rPr>
        <w:t>9:35-10:35</w:t>
      </w:r>
      <w:r w:rsidR="002637E3">
        <w:t>)</w:t>
      </w:r>
      <w:r w:rsidRPr="006A67D1">
        <w:t xml:space="preserve"> </w:t>
      </w:r>
    </w:p>
    <w:p w:rsidR="00290991" w:rsidRPr="00290991" w:rsidP="00A35670" w14:paraId="5611C64B" w14:textId="1C0CB8B1">
      <w:pPr>
        <w:pStyle w:val="SecondaryHeading-Numbered"/>
        <w:numPr>
          <w:ilvl w:val="0"/>
          <w:numId w:val="4"/>
        </w:numPr>
        <w:spacing w:before="120"/>
        <w:rPr>
          <w:u w:val="single"/>
        </w:rPr>
      </w:pPr>
      <w:r w:rsidRPr="00290991">
        <w:rPr>
          <w:u w:val="single"/>
        </w:rPr>
        <w:t>Variable Environmental Costs and Credits (</w:t>
      </w:r>
      <w:r w:rsidRPr="006B1C88" w:rsidR="006B1C88">
        <w:rPr>
          <w:color w:val="FF0000"/>
          <w:u w:val="single"/>
        </w:rPr>
        <w:t>9:35-10:00</w:t>
      </w:r>
      <w:r w:rsidRPr="00290991">
        <w:rPr>
          <w:u w:val="single"/>
        </w:rPr>
        <w:t>)</w:t>
      </w:r>
      <w:r>
        <w:t xml:space="preserve"> </w:t>
      </w:r>
    </w:p>
    <w:p w:rsidR="00290991" w:rsidP="00290991" w14:paraId="02F10371" w14:textId="77777777">
      <w:pPr>
        <w:pStyle w:val="SecondaryHeading-Numbered"/>
        <w:spacing w:before="120" w:after="0"/>
        <w:ind w:left="360"/>
      </w:pPr>
      <w:r>
        <w:t xml:space="preserve">Melissa Pilong will review a proposed solution including corresponding Operating Agreement Schedule 2 revisions to provide detailed guidance and updates to rules related to variable environmental charges and/or credits and their inclusion in cost-based energy offers. The committee will be asked to endorse the proposal and corresponding OA revisions at its next meeting. </w:t>
      </w:r>
    </w:p>
    <w:p w:rsidR="00290991" w:rsidP="00290991" w14:paraId="731DB182" w14:textId="77777777">
      <w:pPr>
        <w:pStyle w:val="SecondaryHeading-Numbered"/>
        <w:ind w:left="360"/>
      </w:pPr>
      <w:hyperlink r:id="rId12" w:history="1">
        <w:r w:rsidRPr="00290991" w:rsidR="0067542D">
          <w:rPr>
            <w:rStyle w:val="Hyperlink"/>
          </w:rPr>
          <w:t>Issue Tracking: Variable Environmental Costs and Credits</w:t>
        </w:r>
      </w:hyperlink>
    </w:p>
    <w:p w:rsidR="0067013C" w:rsidRPr="0067013C" w:rsidP="0067013C" w14:paraId="552FAF8E" w14:textId="7BF62657">
      <w:pPr>
        <w:pStyle w:val="SecondaryHeading-Numbered"/>
        <w:numPr>
          <w:ilvl w:val="0"/>
          <w:numId w:val="4"/>
        </w:numPr>
        <w:spacing w:before="120"/>
        <w:rPr>
          <w:u w:val="single"/>
        </w:rPr>
      </w:pPr>
      <w:r w:rsidRPr="0067013C">
        <w:rPr>
          <w:u w:val="single"/>
        </w:rPr>
        <w:t>2022 Quadrennial Review (</w:t>
      </w:r>
      <w:r w:rsidRPr="006B1C88" w:rsidR="006B1C88">
        <w:rPr>
          <w:color w:val="FF0000"/>
          <w:u w:val="single"/>
        </w:rPr>
        <w:t>10:00-10:25</w:t>
      </w:r>
      <w:r w:rsidRPr="0067013C">
        <w:rPr>
          <w:u w:val="single"/>
        </w:rPr>
        <w:t xml:space="preserve">) </w:t>
      </w:r>
    </w:p>
    <w:p w:rsidR="0067013C" w:rsidRPr="0067013C" w:rsidP="0067013C" w14:paraId="216EB793" w14:textId="77777777">
      <w:pPr>
        <w:pStyle w:val="SecondaryHeading-Numbered"/>
        <w:spacing w:before="120" w:after="0"/>
        <w:ind w:left="360"/>
      </w:pPr>
      <w:r>
        <w:t xml:space="preserve">Rebecca Carroll </w:t>
      </w:r>
      <w:r w:rsidRPr="0077375F" w:rsidR="0028026B">
        <w:rPr>
          <w:color w:val="FF0000"/>
        </w:rPr>
        <w:t xml:space="preserve">will </w:t>
      </w:r>
      <w:r>
        <w:t xml:space="preserve">review a proposed solution and corresponding revisions addressing the Quadrennial Review.  The committee will be asked to endorse the proposal and corresponding revisions at its next meeting.  </w:t>
      </w:r>
      <w:r w:rsidRPr="0067013C">
        <w:t xml:space="preserve">Same day endorsement may be sought at the MRC and </w:t>
      </w:r>
      <w:r w:rsidR="006268FF">
        <w:t xml:space="preserve">the Special </w:t>
      </w:r>
      <w:r w:rsidRPr="0067013C">
        <w:t>MC</w:t>
      </w:r>
      <w:r w:rsidR="006268FF">
        <w:t xml:space="preserve"> – Quadrennial Review meetings</w:t>
      </w:r>
      <w:r w:rsidRPr="0067013C">
        <w:t>.</w:t>
      </w:r>
    </w:p>
    <w:p w:rsidR="0067013C" w:rsidP="00290991" w14:paraId="2F8545D7" w14:textId="77777777">
      <w:pPr>
        <w:pStyle w:val="SecondaryHeading-Numbered"/>
        <w:ind w:left="360"/>
        <w:rPr>
          <w:u w:val="single"/>
        </w:rPr>
      </w:pPr>
      <w:hyperlink r:id="rId13" w:history="1">
        <w:r w:rsidRPr="0067013C" w:rsidR="0067542D">
          <w:rPr>
            <w:rStyle w:val="Hyperlink"/>
          </w:rPr>
          <w:t>Issue Tracking: 2022 Quadrennial Review</w:t>
        </w:r>
      </w:hyperlink>
    </w:p>
    <w:p w:rsidR="00B43F08" w:rsidP="00A35670" w14:paraId="26D50EDE" w14:textId="1E371D57">
      <w:pPr>
        <w:pStyle w:val="SecondaryHeading-Numbered"/>
        <w:numPr>
          <w:ilvl w:val="0"/>
          <w:numId w:val="4"/>
        </w:numPr>
        <w:spacing w:before="120"/>
        <w:rPr>
          <w:u w:val="single"/>
        </w:rPr>
      </w:pPr>
      <w:r w:rsidRPr="005D110D">
        <w:rPr>
          <w:u w:val="single"/>
        </w:rPr>
        <w:t>Manuals (</w:t>
      </w:r>
      <w:r w:rsidRPr="006B1C88" w:rsidR="006B1C88">
        <w:rPr>
          <w:color w:val="FF0000"/>
          <w:u w:val="single"/>
        </w:rPr>
        <w:t>10:25-10:35</w:t>
      </w:r>
      <w:r w:rsidR="00ED169E">
        <w:rPr>
          <w:u w:val="single"/>
        </w:rPr>
        <w:t>)</w:t>
      </w:r>
    </w:p>
    <w:p w:rsidR="00290991" w:rsidP="00290991" w14:paraId="56A8123F" w14:textId="77777777">
      <w:pPr>
        <w:pStyle w:val="ListSubhead1"/>
        <w:numPr>
          <w:ilvl w:val="1"/>
          <w:numId w:val="4"/>
        </w:numPr>
        <w:spacing w:before="120"/>
        <w:ind w:left="720"/>
        <w:rPr>
          <w:b w:val="0"/>
        </w:rPr>
      </w:pPr>
      <w:r>
        <w:rPr>
          <w:b w:val="0"/>
        </w:rPr>
        <w:t xml:space="preserve">Emmy Messina will review proposed revisions to Manual 6: Financial Transmission Rights as part of the periodic review and ARR FTR Market Task Force-based conforming changes (Docket No. ER22-797-000).  The committee will be asked to endorse the </w:t>
      </w:r>
      <w:r w:rsidR="00AA4A20">
        <w:rPr>
          <w:b w:val="0"/>
        </w:rPr>
        <w:t xml:space="preserve">proposed Manual 6 </w:t>
      </w:r>
      <w:r>
        <w:rPr>
          <w:b w:val="0"/>
        </w:rPr>
        <w:t>revisions at its next meeting.</w:t>
      </w:r>
    </w:p>
    <w:p w:rsidR="001221FE" w:rsidRPr="00D21489" w:rsidP="001221FE" w14:paraId="08D0CC30" w14:textId="788EDE3A">
      <w:pPr>
        <w:pStyle w:val="PrimaryHeading"/>
      </w:pPr>
      <w:r>
        <w:t xml:space="preserve">Future Agenda </w:t>
      </w:r>
      <w:r w:rsidRPr="00D21489">
        <w:t xml:space="preserve">Items </w:t>
      </w:r>
      <w:r w:rsidRPr="00C639C4" w:rsidR="00852395">
        <w:t>(</w:t>
      </w:r>
      <w:r w:rsidRPr="006B1C88" w:rsidR="006B1C88">
        <w:rPr>
          <w:color w:val="FF0000"/>
        </w:rPr>
        <w:t>10:35</w:t>
      </w:r>
      <w:r w:rsidRPr="00C639C4" w:rsidR="005E7AED">
        <w:t>)</w:t>
      </w:r>
    </w:p>
    <w:p w:rsidR="004D33B8" w14:paraId="4D3603FC" w14:textId="77777777"/>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270"/>
        <w:gridCol w:w="3060"/>
        <w:gridCol w:w="1890"/>
        <w:gridCol w:w="1635"/>
      </w:tblGrid>
      <w:tr w14:paraId="75CBB1DD" w14:textId="77777777" w:rsidTr="00B3351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14:paraId="2C43BD61" w14:textId="77777777">
            <w:pPr>
              <w:pStyle w:val="tableheading0"/>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14:paraId="3DC4FC1E"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14:paraId="4908E87C"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6971E16F" w14:textId="77777777" w:rsidTr="00B33516">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14:paraId="22735CCE" w14:textId="77777777">
            <w:pPr>
              <w:pStyle w:val="DisclaimerHeading"/>
              <w:rPr>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14:paraId="3EBC0581" w14:textId="77777777">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14:paraId="4E2C0852" w14:textId="77777777">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14:paraId="0A47FF32" w14:textId="77777777">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14:paraId="0715C6A2" w14:textId="77777777">
            <w:pPr>
              <w:pStyle w:val="DisclaimerHeading"/>
              <w:jc w:val="center"/>
              <w:rPr>
                <w:color w:val="FFFFFF" w:themeColor="background1"/>
                <w:sz w:val="19"/>
                <w:szCs w:val="19"/>
              </w:rPr>
            </w:pPr>
          </w:p>
        </w:tc>
      </w:tr>
      <w:tr w14:paraId="6CE5EA3C" w14:textId="77777777" w:rsidTr="00B3351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681CF5" w:rsidRPr="00F34F51" w:rsidP="00681CF5" w14:paraId="50E23C16" w14:textId="77777777">
            <w:pPr>
              <w:pStyle w:val="DisclaimerHeading"/>
              <w:spacing w:before="40" w:after="40" w:line="220" w:lineRule="exact"/>
              <w:rPr>
                <w:bCs/>
              </w:rPr>
            </w:pPr>
            <w:r>
              <w:rPr>
                <w:bCs/>
              </w:rPr>
              <w:t xml:space="preserve">August 24, 2022 </w:t>
            </w:r>
          </w:p>
        </w:tc>
        <w:tc>
          <w:tcPr>
            <w:tcW w:w="990" w:type="dxa"/>
            <w:gridSpan w:val="2"/>
            <w:tcBorders>
              <w:top w:val="single" w:sz="4" w:space="0" w:color="auto"/>
              <w:left w:val="single" w:sz="4" w:space="0" w:color="auto"/>
              <w:bottom w:val="single" w:sz="4" w:space="0" w:color="auto"/>
              <w:right w:val="single" w:sz="8" w:space="0" w:color="auto"/>
            </w:tcBorders>
          </w:tcPr>
          <w:p w:rsidR="00681CF5" w:rsidP="009D7613" w14:paraId="1227ECE4" w14:textId="77777777">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681CF5" w:rsidP="009D7613" w14:paraId="20B79297" w14:textId="77777777">
            <w:pPr>
              <w:pStyle w:val="DisclaimerHeading"/>
              <w:spacing w:before="40" w:after="40" w:line="220" w:lineRule="exact"/>
              <w:rPr>
                <w:b w:val="0"/>
                <w:color w:val="auto"/>
                <w:sz w:val="18"/>
                <w:szCs w:val="18"/>
              </w:rPr>
            </w:pPr>
            <w:r>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681CF5" w:rsidP="0038430E" w14:paraId="3D7F6154" w14:textId="77777777">
            <w:pPr>
              <w:pStyle w:val="DisclaimerHeading"/>
              <w:spacing w:before="40" w:after="40" w:line="220" w:lineRule="exact"/>
              <w:jc w:val="center"/>
              <w:rPr>
                <w:b w:val="0"/>
                <w:color w:val="auto"/>
                <w:sz w:val="18"/>
                <w:szCs w:val="18"/>
              </w:rPr>
            </w:pPr>
            <w:r>
              <w:rPr>
                <w:b w:val="0"/>
                <w:color w:val="auto"/>
                <w:sz w:val="18"/>
                <w:szCs w:val="18"/>
              </w:rPr>
              <w:t>August 12, 2022</w:t>
            </w:r>
          </w:p>
        </w:tc>
        <w:tc>
          <w:tcPr>
            <w:tcW w:w="1635" w:type="dxa"/>
            <w:tcBorders>
              <w:top w:val="single" w:sz="4" w:space="0" w:color="auto"/>
              <w:left w:val="single" w:sz="4" w:space="0" w:color="auto"/>
              <w:bottom w:val="single" w:sz="4" w:space="0" w:color="auto"/>
              <w:right w:val="single" w:sz="4" w:space="0" w:color="auto"/>
            </w:tcBorders>
          </w:tcPr>
          <w:p w:rsidR="00681CF5" w:rsidP="0038430E" w14:paraId="5AC5AF60" w14:textId="77777777">
            <w:pPr>
              <w:pStyle w:val="DisclaimerHeading"/>
              <w:spacing w:before="40" w:after="40" w:line="220" w:lineRule="exact"/>
              <w:jc w:val="center"/>
              <w:rPr>
                <w:b w:val="0"/>
                <w:color w:val="auto"/>
                <w:sz w:val="18"/>
                <w:szCs w:val="18"/>
              </w:rPr>
            </w:pPr>
            <w:r>
              <w:rPr>
                <w:b w:val="0"/>
                <w:color w:val="auto"/>
                <w:sz w:val="18"/>
                <w:szCs w:val="18"/>
              </w:rPr>
              <w:t>August 17, 2022</w:t>
            </w:r>
          </w:p>
        </w:tc>
      </w:tr>
      <w:tr w14:paraId="77CDB7CB" w14:textId="77777777" w:rsidTr="00B3351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681CF5" w:rsidRPr="00F34F51" w:rsidP="00681CF5" w14:paraId="4B58035F" w14:textId="77777777">
            <w:pPr>
              <w:pStyle w:val="DisclaimerHeading"/>
              <w:spacing w:before="40" w:after="40" w:line="220" w:lineRule="exact"/>
              <w:rPr>
                <w:bCs/>
              </w:rPr>
            </w:pPr>
            <w:r>
              <w:rPr>
                <w:bCs/>
              </w:rPr>
              <w:t xml:space="preserve">September 21, 2022 </w:t>
            </w:r>
          </w:p>
        </w:tc>
        <w:tc>
          <w:tcPr>
            <w:tcW w:w="990" w:type="dxa"/>
            <w:gridSpan w:val="2"/>
            <w:tcBorders>
              <w:top w:val="single" w:sz="4" w:space="0" w:color="auto"/>
              <w:left w:val="single" w:sz="4" w:space="0" w:color="auto"/>
              <w:bottom w:val="single" w:sz="4" w:space="0" w:color="auto"/>
              <w:right w:val="single" w:sz="8" w:space="0" w:color="auto"/>
            </w:tcBorders>
          </w:tcPr>
          <w:p w:rsidR="00681CF5" w:rsidP="009D7613" w14:paraId="0A862BDB" w14:textId="77777777">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681CF5" w:rsidP="009D7613" w14:paraId="584D29F4" w14:textId="77777777">
            <w:pPr>
              <w:pStyle w:val="DisclaimerHeading"/>
              <w:spacing w:before="40" w:after="40" w:line="220" w:lineRule="exact"/>
              <w:rPr>
                <w:b w:val="0"/>
                <w:color w:val="auto"/>
                <w:sz w:val="18"/>
                <w:szCs w:val="18"/>
              </w:rPr>
            </w:pPr>
            <w:r>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681CF5" w:rsidP="0038430E" w14:paraId="234F54BA" w14:textId="77777777">
            <w:pPr>
              <w:pStyle w:val="DisclaimerHeading"/>
              <w:spacing w:before="40" w:after="40" w:line="220" w:lineRule="exact"/>
              <w:jc w:val="center"/>
              <w:rPr>
                <w:b w:val="0"/>
                <w:color w:val="auto"/>
                <w:sz w:val="18"/>
                <w:szCs w:val="18"/>
              </w:rPr>
            </w:pPr>
            <w:r>
              <w:rPr>
                <w:b w:val="0"/>
                <w:color w:val="auto"/>
                <w:sz w:val="18"/>
                <w:szCs w:val="18"/>
              </w:rPr>
              <w:t>September 9, 2022</w:t>
            </w:r>
          </w:p>
        </w:tc>
        <w:tc>
          <w:tcPr>
            <w:tcW w:w="1635" w:type="dxa"/>
            <w:tcBorders>
              <w:top w:val="single" w:sz="4" w:space="0" w:color="auto"/>
              <w:left w:val="single" w:sz="4" w:space="0" w:color="auto"/>
              <w:bottom w:val="single" w:sz="4" w:space="0" w:color="auto"/>
              <w:right w:val="single" w:sz="4" w:space="0" w:color="auto"/>
            </w:tcBorders>
          </w:tcPr>
          <w:p w:rsidR="00681CF5" w:rsidP="0038430E" w14:paraId="35722A4E" w14:textId="77777777">
            <w:pPr>
              <w:pStyle w:val="DisclaimerHeading"/>
              <w:spacing w:before="40" w:after="40" w:line="220" w:lineRule="exact"/>
              <w:jc w:val="center"/>
              <w:rPr>
                <w:b w:val="0"/>
                <w:color w:val="auto"/>
                <w:sz w:val="18"/>
                <w:szCs w:val="18"/>
              </w:rPr>
            </w:pPr>
            <w:r>
              <w:rPr>
                <w:b w:val="0"/>
                <w:color w:val="auto"/>
                <w:sz w:val="18"/>
                <w:szCs w:val="18"/>
              </w:rPr>
              <w:t>September 14, 2022</w:t>
            </w:r>
          </w:p>
        </w:tc>
      </w:tr>
      <w:tr w14:paraId="4B670D5E" w14:textId="77777777" w:rsidTr="00B3351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681CF5" w:rsidRPr="009C63A1" w:rsidP="00DD50A9" w14:paraId="2A10CF33" w14:textId="77777777">
            <w:pPr>
              <w:pStyle w:val="DisclaimerHeading"/>
              <w:spacing w:before="40" w:after="40" w:line="220" w:lineRule="exact"/>
              <w:rPr>
                <w:bCs/>
              </w:rPr>
            </w:pPr>
            <w:r>
              <w:rPr>
                <w:bCs/>
              </w:rPr>
              <w:t xml:space="preserve"> </w:t>
            </w:r>
            <w:r w:rsidRPr="009C63A1">
              <w:rPr>
                <w:bCs/>
              </w:rPr>
              <w:t xml:space="preserve">October 24, 2022 </w:t>
            </w:r>
          </w:p>
        </w:tc>
        <w:tc>
          <w:tcPr>
            <w:tcW w:w="990" w:type="dxa"/>
            <w:gridSpan w:val="2"/>
            <w:tcBorders>
              <w:top w:val="single" w:sz="4" w:space="0" w:color="auto"/>
              <w:left w:val="single" w:sz="4" w:space="0" w:color="auto"/>
              <w:bottom w:val="single" w:sz="4" w:space="0" w:color="auto"/>
              <w:right w:val="single" w:sz="8" w:space="0" w:color="auto"/>
            </w:tcBorders>
          </w:tcPr>
          <w:p w:rsidR="00681CF5" w:rsidRPr="00DD50A9" w:rsidP="009C63A1" w14:paraId="61E99318" w14:textId="77777777">
            <w:pPr>
              <w:pStyle w:val="DisclaimerHeading"/>
              <w:spacing w:before="40" w:after="40" w:line="220" w:lineRule="exact"/>
              <w:rPr>
                <w:b w:val="0"/>
                <w:color w:val="auto"/>
                <w:sz w:val="18"/>
                <w:szCs w:val="18"/>
              </w:rPr>
            </w:pPr>
            <w:r w:rsidRPr="00DD50A9">
              <w:rPr>
                <w:b w:val="0"/>
                <w:color w:val="auto"/>
                <w:sz w:val="18"/>
                <w:szCs w:val="18"/>
              </w:rPr>
              <w:t xml:space="preserve">1:00 </w:t>
            </w:r>
            <w:r w:rsidRPr="00DD50A9" w:rsidR="009C63A1">
              <w:rPr>
                <w:b w:val="0"/>
                <w:color w:val="auto"/>
                <w:sz w:val="18"/>
                <w:szCs w:val="18"/>
              </w:rPr>
              <w:t>p</w:t>
            </w:r>
            <w:r w:rsidRPr="00DD50A9">
              <w:rPr>
                <w:b w:val="0"/>
                <w:color w:val="auto"/>
                <w:sz w:val="18"/>
                <w:szCs w:val="18"/>
              </w:rPr>
              <w:t>.m.</w:t>
            </w:r>
          </w:p>
        </w:tc>
        <w:tc>
          <w:tcPr>
            <w:tcW w:w="3060" w:type="dxa"/>
            <w:tcBorders>
              <w:top w:val="single" w:sz="4" w:space="0" w:color="auto"/>
              <w:left w:val="single" w:sz="8" w:space="0" w:color="auto"/>
              <w:bottom w:val="single" w:sz="4" w:space="0" w:color="auto"/>
              <w:right w:val="single" w:sz="8" w:space="0" w:color="auto"/>
            </w:tcBorders>
          </w:tcPr>
          <w:p w:rsidR="00681CF5" w:rsidRPr="00DD50A9" w:rsidP="009D7613" w14:paraId="58BCE911" w14:textId="77777777">
            <w:pPr>
              <w:pStyle w:val="DisclaimerHeading"/>
              <w:spacing w:before="40" w:after="40" w:line="220" w:lineRule="exact"/>
              <w:rPr>
                <w:b w:val="0"/>
                <w:color w:val="auto"/>
                <w:sz w:val="18"/>
                <w:szCs w:val="18"/>
              </w:rPr>
            </w:pPr>
            <w:r w:rsidRPr="00DD50A9">
              <w:rPr>
                <w:b w:val="0"/>
                <w:color w:val="auto"/>
                <w:sz w:val="18"/>
                <w:szCs w:val="18"/>
              </w:rPr>
              <w:t xml:space="preserve">Hyatt Regency Chesapeake Bay Golf Resort, Spa and Marina in Cambridge, MD </w:t>
            </w:r>
          </w:p>
        </w:tc>
        <w:tc>
          <w:tcPr>
            <w:tcW w:w="1890" w:type="dxa"/>
            <w:tcBorders>
              <w:top w:val="single" w:sz="4" w:space="0" w:color="auto"/>
              <w:left w:val="single" w:sz="4" w:space="0" w:color="auto"/>
              <w:bottom w:val="single" w:sz="4" w:space="0" w:color="auto"/>
              <w:right w:val="single" w:sz="4" w:space="0" w:color="auto"/>
            </w:tcBorders>
          </w:tcPr>
          <w:p w:rsidR="00681CF5" w:rsidRPr="00DD50A9" w:rsidP="009C63A1" w14:paraId="624619D9" w14:textId="77777777">
            <w:pPr>
              <w:pStyle w:val="DisclaimerHeading"/>
              <w:spacing w:before="40" w:after="40" w:line="220" w:lineRule="exact"/>
              <w:jc w:val="center"/>
              <w:rPr>
                <w:b w:val="0"/>
                <w:color w:val="auto"/>
                <w:sz w:val="18"/>
                <w:szCs w:val="18"/>
              </w:rPr>
            </w:pPr>
            <w:r w:rsidRPr="00DD50A9">
              <w:rPr>
                <w:b w:val="0"/>
                <w:color w:val="auto"/>
                <w:sz w:val="18"/>
                <w:szCs w:val="18"/>
              </w:rPr>
              <w:t>October 12, 2022</w:t>
            </w:r>
          </w:p>
        </w:tc>
        <w:tc>
          <w:tcPr>
            <w:tcW w:w="1635" w:type="dxa"/>
            <w:tcBorders>
              <w:top w:val="single" w:sz="4" w:space="0" w:color="auto"/>
              <w:left w:val="single" w:sz="4" w:space="0" w:color="auto"/>
              <w:bottom w:val="single" w:sz="4" w:space="0" w:color="auto"/>
              <w:right w:val="single" w:sz="4" w:space="0" w:color="auto"/>
            </w:tcBorders>
          </w:tcPr>
          <w:p w:rsidR="00681CF5" w:rsidRPr="00DD50A9" w:rsidP="009C63A1" w14:paraId="365A9085" w14:textId="77777777">
            <w:pPr>
              <w:pStyle w:val="DisclaimerHeading"/>
              <w:spacing w:before="40" w:after="40" w:line="220" w:lineRule="exact"/>
              <w:rPr>
                <w:b w:val="0"/>
                <w:color w:val="auto"/>
                <w:sz w:val="18"/>
                <w:szCs w:val="18"/>
              </w:rPr>
            </w:pPr>
            <w:r w:rsidRPr="00DD50A9">
              <w:rPr>
                <w:b w:val="0"/>
                <w:color w:val="auto"/>
                <w:sz w:val="18"/>
                <w:szCs w:val="18"/>
              </w:rPr>
              <w:t xml:space="preserve"> </w:t>
            </w:r>
            <w:r w:rsidRPr="00DD50A9" w:rsidR="009C63A1">
              <w:rPr>
                <w:b w:val="0"/>
                <w:color w:val="auto"/>
                <w:sz w:val="18"/>
                <w:szCs w:val="18"/>
              </w:rPr>
              <w:t xml:space="preserve">October </w:t>
            </w:r>
            <w:r w:rsidRPr="00DD50A9">
              <w:rPr>
                <w:b w:val="0"/>
                <w:color w:val="auto"/>
                <w:sz w:val="18"/>
                <w:szCs w:val="18"/>
              </w:rPr>
              <w:t>17, 2022</w:t>
            </w:r>
          </w:p>
        </w:tc>
      </w:tr>
      <w:tr w14:paraId="7DA0CDE8" w14:textId="77777777" w:rsidTr="00B3351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681CF5" w:rsidRPr="00F34F51" w:rsidP="009C63A1" w14:paraId="4B789AD3" w14:textId="77777777">
            <w:pPr>
              <w:pStyle w:val="DisclaimerHeading"/>
              <w:spacing w:before="40" w:after="40" w:line="220" w:lineRule="exact"/>
              <w:rPr>
                <w:bCs/>
              </w:rPr>
            </w:pPr>
            <w:r>
              <w:rPr>
                <w:bCs/>
              </w:rPr>
              <w:t>November 16, 2022</w:t>
            </w:r>
          </w:p>
        </w:tc>
        <w:tc>
          <w:tcPr>
            <w:tcW w:w="990" w:type="dxa"/>
            <w:gridSpan w:val="2"/>
            <w:tcBorders>
              <w:top w:val="single" w:sz="4" w:space="0" w:color="auto"/>
              <w:left w:val="single" w:sz="4" w:space="0" w:color="auto"/>
              <w:bottom w:val="single" w:sz="4" w:space="0" w:color="auto"/>
              <w:right w:val="single" w:sz="8" w:space="0" w:color="auto"/>
            </w:tcBorders>
          </w:tcPr>
          <w:p w:rsidR="00681CF5" w:rsidP="009D7613" w14:paraId="6CD87C06" w14:textId="77777777">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681CF5" w:rsidP="009D7613" w14:paraId="481AD72F" w14:textId="77777777">
            <w:pPr>
              <w:pStyle w:val="DisclaimerHeading"/>
              <w:spacing w:before="40" w:after="40" w:line="220" w:lineRule="exact"/>
              <w:rPr>
                <w:b w:val="0"/>
                <w:color w:val="auto"/>
                <w:sz w:val="18"/>
                <w:szCs w:val="18"/>
              </w:rPr>
            </w:pPr>
            <w:r>
              <w:rPr>
                <w:b w:val="0"/>
                <w:color w:val="auto"/>
                <w:sz w:val="18"/>
                <w:szCs w:val="18"/>
              </w:rPr>
              <w:t xml:space="preserve">PJM Conference &amp; Training Center and WebEx </w:t>
            </w:r>
          </w:p>
        </w:tc>
        <w:tc>
          <w:tcPr>
            <w:tcW w:w="1890" w:type="dxa"/>
            <w:tcBorders>
              <w:top w:val="single" w:sz="4" w:space="0" w:color="auto"/>
              <w:left w:val="single" w:sz="4" w:space="0" w:color="auto"/>
              <w:bottom w:val="single" w:sz="4" w:space="0" w:color="auto"/>
              <w:right w:val="single" w:sz="4" w:space="0" w:color="auto"/>
            </w:tcBorders>
          </w:tcPr>
          <w:p w:rsidR="00681CF5" w:rsidP="0038430E" w14:paraId="48BDFA38" w14:textId="77777777">
            <w:pPr>
              <w:pStyle w:val="DisclaimerHeading"/>
              <w:spacing w:before="40" w:after="40" w:line="220" w:lineRule="exact"/>
              <w:jc w:val="center"/>
              <w:rPr>
                <w:b w:val="0"/>
                <w:color w:val="auto"/>
                <w:sz w:val="18"/>
                <w:szCs w:val="18"/>
              </w:rPr>
            </w:pPr>
            <w:r>
              <w:rPr>
                <w:b w:val="0"/>
                <w:color w:val="auto"/>
                <w:sz w:val="18"/>
                <w:szCs w:val="18"/>
              </w:rPr>
              <w:t xml:space="preserve">November 4, 2022 </w:t>
            </w:r>
          </w:p>
        </w:tc>
        <w:tc>
          <w:tcPr>
            <w:tcW w:w="1635" w:type="dxa"/>
            <w:tcBorders>
              <w:top w:val="single" w:sz="4" w:space="0" w:color="auto"/>
              <w:left w:val="single" w:sz="4" w:space="0" w:color="auto"/>
              <w:bottom w:val="single" w:sz="4" w:space="0" w:color="auto"/>
              <w:right w:val="single" w:sz="4" w:space="0" w:color="auto"/>
            </w:tcBorders>
          </w:tcPr>
          <w:p w:rsidR="009C63A1" w:rsidP="009C63A1" w14:paraId="3B350F82" w14:textId="77777777">
            <w:pPr>
              <w:pStyle w:val="DisclaimerHeading"/>
              <w:spacing w:before="40" w:after="40" w:line="220" w:lineRule="exact"/>
              <w:jc w:val="center"/>
              <w:rPr>
                <w:b w:val="0"/>
                <w:color w:val="auto"/>
                <w:sz w:val="18"/>
                <w:szCs w:val="18"/>
              </w:rPr>
            </w:pPr>
            <w:r>
              <w:rPr>
                <w:b w:val="0"/>
                <w:color w:val="auto"/>
                <w:sz w:val="18"/>
                <w:szCs w:val="18"/>
              </w:rPr>
              <w:t xml:space="preserve">November 9, 2022 </w:t>
            </w:r>
          </w:p>
        </w:tc>
      </w:tr>
      <w:tr w14:paraId="103BEDF5" w14:textId="77777777" w:rsidTr="00B33516">
        <w:tblPrEx>
          <w:tblW w:w="0" w:type="auto"/>
          <w:tblLook w:val="04A0"/>
        </w:tblPrEx>
        <w:trPr>
          <w:trHeight w:val="331"/>
        </w:trPr>
        <w:tc>
          <w:tcPr>
            <w:tcW w:w="1710" w:type="dxa"/>
            <w:tcBorders>
              <w:top w:val="single" w:sz="4" w:space="0" w:color="auto"/>
              <w:right w:val="single" w:sz="4" w:space="0" w:color="auto"/>
            </w:tcBorders>
            <w:shd w:val="clear" w:color="auto" w:fill="E1F6FF"/>
          </w:tcPr>
          <w:p w:rsidR="009C63A1" w:rsidP="009C63A1" w14:paraId="1D083BC3" w14:textId="77777777">
            <w:pPr>
              <w:pStyle w:val="DisclaimerHeading"/>
              <w:spacing w:before="40" w:after="40" w:line="220" w:lineRule="exact"/>
              <w:rPr>
                <w:bCs/>
              </w:rPr>
            </w:pPr>
            <w:r>
              <w:rPr>
                <w:bCs/>
              </w:rPr>
              <w:t xml:space="preserve">December 21, 2022 </w:t>
            </w:r>
          </w:p>
        </w:tc>
        <w:tc>
          <w:tcPr>
            <w:tcW w:w="990" w:type="dxa"/>
            <w:gridSpan w:val="2"/>
            <w:tcBorders>
              <w:top w:val="single" w:sz="4" w:space="0" w:color="auto"/>
              <w:left w:val="single" w:sz="4" w:space="0" w:color="auto"/>
              <w:right w:val="single" w:sz="8" w:space="0" w:color="auto"/>
            </w:tcBorders>
          </w:tcPr>
          <w:p w:rsidR="009C63A1" w:rsidP="009D7613" w14:paraId="5FE972B1" w14:textId="77777777">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right w:val="single" w:sz="8" w:space="0" w:color="auto"/>
            </w:tcBorders>
          </w:tcPr>
          <w:p w:rsidR="009C63A1" w:rsidP="009D7613" w14:paraId="19E1DBC0" w14:textId="77777777">
            <w:pPr>
              <w:pStyle w:val="DisclaimerHeading"/>
              <w:spacing w:before="40" w:after="40" w:line="220" w:lineRule="exact"/>
              <w:rPr>
                <w:b w:val="0"/>
                <w:color w:val="auto"/>
                <w:sz w:val="18"/>
                <w:szCs w:val="18"/>
              </w:rPr>
            </w:pPr>
            <w:r>
              <w:rPr>
                <w:b w:val="0"/>
                <w:color w:val="auto"/>
                <w:sz w:val="18"/>
                <w:szCs w:val="18"/>
              </w:rPr>
              <w:t xml:space="preserve">PJM Conference &amp; Training Center and WebEx </w:t>
            </w:r>
          </w:p>
        </w:tc>
        <w:tc>
          <w:tcPr>
            <w:tcW w:w="1890" w:type="dxa"/>
            <w:tcBorders>
              <w:top w:val="single" w:sz="4" w:space="0" w:color="auto"/>
              <w:left w:val="single" w:sz="4" w:space="0" w:color="auto"/>
              <w:right w:val="single" w:sz="4" w:space="0" w:color="auto"/>
            </w:tcBorders>
          </w:tcPr>
          <w:p w:rsidR="009C63A1" w:rsidP="0038430E" w14:paraId="08B81A5D" w14:textId="77777777">
            <w:pPr>
              <w:pStyle w:val="DisclaimerHeading"/>
              <w:spacing w:before="40" w:after="40" w:line="220" w:lineRule="exact"/>
              <w:jc w:val="center"/>
              <w:rPr>
                <w:b w:val="0"/>
                <w:color w:val="auto"/>
                <w:sz w:val="18"/>
                <w:szCs w:val="18"/>
              </w:rPr>
            </w:pPr>
            <w:r>
              <w:rPr>
                <w:b w:val="0"/>
                <w:color w:val="auto"/>
                <w:sz w:val="18"/>
                <w:szCs w:val="18"/>
              </w:rPr>
              <w:t xml:space="preserve">December 9, 2022 </w:t>
            </w:r>
          </w:p>
        </w:tc>
        <w:tc>
          <w:tcPr>
            <w:tcW w:w="1635" w:type="dxa"/>
            <w:tcBorders>
              <w:top w:val="single" w:sz="4" w:space="0" w:color="auto"/>
              <w:left w:val="single" w:sz="4" w:space="0" w:color="auto"/>
              <w:right w:val="single" w:sz="4" w:space="0" w:color="auto"/>
            </w:tcBorders>
          </w:tcPr>
          <w:p w:rsidR="009C63A1" w:rsidP="009C63A1" w14:paraId="19D80B73" w14:textId="77777777">
            <w:pPr>
              <w:pStyle w:val="DisclaimerBodyCopy"/>
            </w:pPr>
            <w:r>
              <w:t xml:space="preserve">December 14, 2022 </w:t>
            </w:r>
          </w:p>
        </w:tc>
      </w:tr>
    </w:tbl>
    <w:p w:rsidR="003122CA" w:rsidP="00337321" w14:paraId="662485CD" w14:textId="77777777">
      <w:pPr>
        <w:pStyle w:val="Author"/>
      </w:pPr>
    </w:p>
    <w:p w:rsidR="00B62597" w:rsidP="00337321" w14:paraId="222DF359" w14:textId="77777777">
      <w:pPr>
        <w:pStyle w:val="Author"/>
      </w:pPr>
      <w:r>
        <w:t xml:space="preserve">Author: </w:t>
      </w:r>
      <w:r w:rsidR="0043183F">
        <w:t>M. Greening</w:t>
      </w:r>
    </w:p>
    <w:p w:rsidR="00A317A9" w:rsidRPr="00B62597" w:rsidP="00337321" w14:paraId="57DD6A0F" w14:textId="77777777">
      <w:pPr>
        <w:pStyle w:val="Author"/>
      </w:pPr>
    </w:p>
    <w:p w:rsidR="00B62597" w:rsidRPr="00B62597" w:rsidP="00DB29E9" w14:paraId="643A9B49" w14:textId="77777777">
      <w:pPr>
        <w:pStyle w:val="DisclaimerHeading"/>
      </w:pPr>
      <w:r>
        <w:t>Anti</w:t>
      </w:r>
      <w:r w:rsidRPr="00B62597">
        <w:t>trust:</w:t>
      </w:r>
    </w:p>
    <w:p w:rsidR="00B62597" w:rsidRPr="00B62597" w:rsidP="00491490" w14:paraId="3764378E"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14:paraId="1AB41BFA" w14:textId="77777777">
      <w:pPr>
        <w:spacing w:after="0" w:line="240" w:lineRule="auto"/>
        <w:rPr>
          <w:rFonts w:ascii="Arial Narrow" w:eastAsia="Times New Roman" w:hAnsi="Arial Narrow" w:cs="Times New Roman"/>
          <w:sz w:val="16"/>
          <w:szCs w:val="16"/>
        </w:rPr>
      </w:pPr>
    </w:p>
    <w:p w:rsidR="00B62597" w:rsidRPr="00B62597" w:rsidP="00337321" w14:paraId="0AA2140D" w14:textId="77777777">
      <w:pPr>
        <w:pStyle w:val="DisclosureTitle"/>
      </w:pPr>
      <w:r w:rsidRPr="00B62597">
        <w:t>Code of Conduct:</w:t>
      </w:r>
    </w:p>
    <w:p w:rsidR="00B62597" w:rsidRPr="00B62597" w:rsidP="00337321" w14:paraId="06E7DC1E"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14:paraId="07F41084" w14:textId="77777777">
      <w:pPr>
        <w:spacing w:after="0" w:line="240" w:lineRule="auto"/>
        <w:rPr>
          <w:rFonts w:ascii="Arial Narrow" w:eastAsia="Times New Roman" w:hAnsi="Arial Narrow" w:cs="Times New Roman"/>
          <w:sz w:val="18"/>
          <w:szCs w:val="18"/>
        </w:rPr>
      </w:pPr>
    </w:p>
    <w:p w:rsidR="00B62597" w:rsidRPr="00B62597" w:rsidP="00337321" w14:paraId="392A5279" w14:textId="77777777">
      <w:pPr>
        <w:pStyle w:val="DisclosureTitle"/>
      </w:pPr>
      <w:r w:rsidRPr="00B62597">
        <w:t xml:space="preserve">Public Meetings/Media Participation: </w:t>
      </w:r>
    </w:p>
    <w:p w:rsidR="00DE34CF" w:rsidP="00337321" w14:paraId="27AAC07A"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5CA6DDF6" w14:textId="77777777">
      <w:pPr>
        <w:pStyle w:val="DisclaimerHeading"/>
        <w:spacing w:before="240"/>
      </w:pPr>
      <w:r w:rsidRPr="00A93B09">
        <w:t xml:space="preserve"> </w:t>
      </w:r>
      <w:r>
        <w:t xml:space="preserve">Participant Identification in </w:t>
      </w:r>
      <w:r w:rsidR="00A67272">
        <w:t>Webex</w:t>
      </w:r>
      <w:r>
        <w:t>:</w:t>
      </w:r>
    </w:p>
    <w:p w:rsidR="00A93B09" w:rsidP="00A93B09" w14:paraId="089E17D0" w14:textId="77777777">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14:paraId="34043A30" w14:textId="77777777">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14:paraId="2139230C" w14:textId="77777777">
      <w:pPr>
        <w:pStyle w:val="DisclosureBody"/>
      </w:pPr>
    </w:p>
    <w:p w:rsidR="00A93B09" w:rsidP="00A93B09" w14:paraId="28025482" w14:textId="77777777">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4"/>
                    <a:stretch>
                      <a:fillRect/>
                    </a:stretch>
                  </pic:blipFill>
                  <pic:spPr>
                    <a:xfrm>
                      <a:off x="0" y="0"/>
                      <a:ext cx="5943600" cy="3486150"/>
                    </a:xfrm>
                    <a:prstGeom prst="rect">
                      <a:avLst/>
                    </a:prstGeom>
                  </pic:spPr>
                </pic:pic>
              </a:graphicData>
            </a:graphic>
          </wp:inline>
        </w:drawing>
      </w:r>
    </w:p>
    <w:p w:rsidR="00A93B09" w:rsidP="00A93B09" w14:paraId="7C70CE33" w14:textId="77777777">
      <w:pPr>
        <w:pStyle w:val="DisclaimerHeading"/>
      </w:pPr>
    </w:p>
    <w:p w:rsidR="00A93B09" w:rsidP="00A93B09" w14:paraId="0EA3659A"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5"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6"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14:paraId="5E99CC27"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5"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6"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7"/>
                    <a:stretch>
                      <a:fillRect/>
                    </a:stretch>
                  </pic:blipFill>
                  <pic:spPr>
                    <a:xfrm>
                      <a:off x="0" y="0"/>
                      <a:ext cx="5934456" cy="1141875"/>
                    </a:xfrm>
                    <a:prstGeom prst="rect">
                      <a:avLst/>
                    </a:prstGeom>
                  </pic:spPr>
                </pic:pic>
              </a:graphicData>
            </a:graphic>
          </wp:inline>
        </w:drawing>
      </w:r>
    </w:p>
    <w:p w:rsidR="0057441E" w:rsidP="00491490" w14:paraId="2D7D8E27" w14:textId="77777777">
      <w:pPr>
        <w:pStyle w:val="DisclaimerHeading"/>
      </w:pPr>
    </w:p>
    <w:sectPr w:rsidSect="00F15DE2">
      <w:headerReference w:type="default" r:id="rId18"/>
      <w:footerReference w:type="even" r:id="rId19"/>
      <w:footerReference w:type="default" r:id="rId20"/>
      <w:pgSz w:w="12240" w:h="15840"/>
      <w:pgMar w:top="2358" w:right="1440" w:bottom="1260" w:left="1440" w:header="720" w:footer="759" w:gutter="0"/>
      <w:cols w:space="720" w:equalWidth="0">
        <w:col w:w="9360"/>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comment w:id="3" w:author="Anders, David" w:date="2022-07-26T11:53:00Z" w:initials="AD">
    <w:p w:rsidR="005069D2" w14:paraId="03684E1D">
      <w:pPr>
        <w:pStyle w:val="CommentText"/>
      </w:pPr>
      <w:r>
        <w:rPr>
          <w:rStyle w:val="CommentReference"/>
        </w:rPr>
        <w:annotationRef/>
      </w:r>
      <w:r>
        <w:t>As agenda item 2 has been deleted, this item will be addressed solely at the July 27, 2022 Members Committee meeting.</w:t>
      </w:r>
    </w:p>
  </w:comment>
  <w:comment w:id="4" w:author="Anders, David" w:date="2022-07-26T11:32:00Z" w:initials="AD">
    <w:p w:rsidR="00917159" w14:paraId="0BFAF85F">
      <w:pPr>
        <w:pStyle w:val="CommentText"/>
      </w:pPr>
      <w:r>
        <w:rPr>
          <w:rStyle w:val="CommentReference"/>
        </w:rPr>
        <w:annotationRef/>
      </w:r>
      <w:r>
        <w:t>The Issue Charges have been withdrawn by the respective sponsors.  Therefore this agenda item has been deleted.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commentEx w15:paraId="03684E1D" w15:done="0"/>
  <w15:commentEx w15:paraId="0BFAF85F"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A91B8E8-86C8-49FA-8CC7-1A114CD0F803}"/>
  </w:font>
  <w:font w:name="Arial Narrow">
    <w:panose1 w:val="020B0606020202030204"/>
    <w:charset w:val="00"/>
    <w:family w:val="swiss"/>
    <w:pitch w:val="variable"/>
    <w:sig w:usb0="00000287" w:usb1="00000800" w:usb2="00000000" w:usb3="00000000" w:csb0="0000009F" w:csb1="00000000"/>
    <w:embedRegular r:id="rId2" w:fontKey="{26896730-287D-4106-8053-BE007135D5B7}"/>
    <w:embedBold r:id="rId3" w:fontKey="{6128562D-318E-46A6-8304-F3A96DD6B9C6}"/>
    <w:embedItalic r:id="rId4" w:fontKey="{C0000C07-F2E3-40EC-B02A-8A9EE71BBB2A}"/>
    <w:embedBoldItalic r:id="rId5" w:fontKey="{403D4F7E-89F2-420E-8C60-1E6FAB716219}"/>
  </w:font>
  <w:font w:name="Tahoma">
    <w:panose1 w:val="020B0604030504040204"/>
    <w:charset w:val="00"/>
    <w:family w:val="swiss"/>
    <w:pitch w:val="variable"/>
    <w:sig w:usb0="E1002EFF" w:usb1="C000605B" w:usb2="00000029" w:usb3="00000000" w:csb0="000101FF" w:csb1="00000000"/>
    <w:embedRegular r:id="rId6" w:fontKey="{E78A7168-ACEC-4A2F-BFE1-0DBBB39E4E18}"/>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306FFD5D-1BA3-4804-8633-3F8E151298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7B3C991B"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5ECA961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27E3AB11" w14:textId="787433AB">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035B4D">
      <w:rPr>
        <w:rStyle w:val="PageNumber"/>
        <w:noProof/>
      </w:rPr>
      <w:t>4</w:t>
    </w:r>
    <w:r>
      <w:rPr>
        <w:rStyle w:val="PageNumber"/>
      </w:rPr>
      <w:fldChar w:fldCharType="end"/>
    </w:r>
  </w:p>
  <w:bookmarkStart w:id="5" w:name="OLE_LINK1"/>
  <w:p w:rsidR="00B62597" w:rsidRPr="00F15DE2" w14:paraId="642664F2"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5"/>
    <w:r w:rsidR="000D654E">
      <w:rPr>
        <w:rFonts w:ascii="Arial Narrow" w:hAnsi="Arial Narrow"/>
        <w:sz w:val="20"/>
      </w:rPr>
      <w:t>2</w:t>
    </w:r>
    <w:r w:rsidR="00B43F08">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14:paraId="570D1184" w14:textId="18FF5C45">
    <w:pPr>
      <w:pStyle w:val="PostingDate"/>
      <w:ind w:right="-990"/>
    </w:pPr>
    <w:r w:rsidRPr="00417F17">
      <w:t xml:space="preserve">As of </w:t>
    </w:r>
    <w:r w:rsidRPr="00F4190F" w:rsidR="00712CAA">
      <w:rPr>
        <w:rFonts w:eastAsia="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3741958B" w14:textId="77777777">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A2F">
      <w:t>Ju</w:t>
    </w:r>
    <w:r w:rsidR="001C6209">
      <w:t xml:space="preserve">ly </w:t>
    </w:r>
    <w:r w:rsidRPr="0077375F" w:rsidR="00490E11">
      <w:rPr>
        <w:color w:val="FF0000"/>
      </w:rPr>
      <w:t>26</w:t>
    </w:r>
    <w:r w:rsidR="00B43F08">
      <w: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31042719"/>
    <w:multiLevelType w:val="hybridMultilevel"/>
    <w:tmpl w:val="4B50CBF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4A706951"/>
    <w:multiLevelType w:val="hybridMultilevel"/>
    <w:tmpl w:val="253E0238"/>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6B057D8F"/>
    <w:multiLevelType w:val="hybridMultilevel"/>
    <w:tmpl w:val="37042580"/>
    <w:lvl w:ilvl="0">
      <w:start w:val="1"/>
      <w:numFmt w:val="decimal"/>
      <w:lvlText w:val="%1."/>
      <w:lvlJc w:val="left"/>
      <w:pPr>
        <w:ind w:left="360" w:hanging="360"/>
      </w:pPr>
      <w:rPr>
        <w:b w:val="0"/>
        <w:strike w:val="0"/>
      </w:r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1"/>
  </w:num>
  <w:num w:numId="2">
    <w:abstractNumId w:val="3"/>
  </w:num>
  <w:num w:numId="3">
    <w:abstractNumId w:val="0"/>
  </w:num>
  <w:num w:numId="4">
    <w:abstractNumId w:val="5"/>
  </w:num>
  <w:num w:numId="5">
    <w:abstractNumId w:val="4"/>
  </w:num>
  <w:num w:numId="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Anders, David">
    <w15:presenceInfo w15:providerId="AD" w15:userId="S-1-5-21-2334708599-797951507-2374618577-67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5E99"/>
    <w:rsid w:val="0002033B"/>
    <w:rsid w:val="00030010"/>
    <w:rsid w:val="0003099E"/>
    <w:rsid w:val="00032681"/>
    <w:rsid w:val="0003304D"/>
    <w:rsid w:val="00035B4D"/>
    <w:rsid w:val="0004385E"/>
    <w:rsid w:val="00044E15"/>
    <w:rsid w:val="000502F6"/>
    <w:rsid w:val="00050D3F"/>
    <w:rsid w:val="00056045"/>
    <w:rsid w:val="00056353"/>
    <w:rsid w:val="00071484"/>
    <w:rsid w:val="00073165"/>
    <w:rsid w:val="0008044D"/>
    <w:rsid w:val="00087995"/>
    <w:rsid w:val="00091CD0"/>
    <w:rsid w:val="00093660"/>
    <w:rsid w:val="00096D99"/>
    <w:rsid w:val="000A0B43"/>
    <w:rsid w:val="000A7731"/>
    <w:rsid w:val="000B0148"/>
    <w:rsid w:val="000B61DB"/>
    <w:rsid w:val="000B679B"/>
    <w:rsid w:val="000C2693"/>
    <w:rsid w:val="000C4A2F"/>
    <w:rsid w:val="000D654E"/>
    <w:rsid w:val="000D6B43"/>
    <w:rsid w:val="000F08AE"/>
    <w:rsid w:val="000F3369"/>
    <w:rsid w:val="000F449D"/>
    <w:rsid w:val="000F7F1F"/>
    <w:rsid w:val="0010414B"/>
    <w:rsid w:val="001041D6"/>
    <w:rsid w:val="00110ED9"/>
    <w:rsid w:val="001221FE"/>
    <w:rsid w:val="001351A6"/>
    <w:rsid w:val="00144167"/>
    <w:rsid w:val="001528BC"/>
    <w:rsid w:val="00156D7F"/>
    <w:rsid w:val="00162383"/>
    <w:rsid w:val="001665BE"/>
    <w:rsid w:val="00167F29"/>
    <w:rsid w:val="0017722E"/>
    <w:rsid w:val="001817AB"/>
    <w:rsid w:val="00181B54"/>
    <w:rsid w:val="00185450"/>
    <w:rsid w:val="001A0DED"/>
    <w:rsid w:val="001A0F09"/>
    <w:rsid w:val="001A1B1D"/>
    <w:rsid w:val="001A391F"/>
    <w:rsid w:val="001A40B8"/>
    <w:rsid w:val="001A6C8B"/>
    <w:rsid w:val="001B2242"/>
    <w:rsid w:val="001B3140"/>
    <w:rsid w:val="001C146F"/>
    <w:rsid w:val="001C1DEE"/>
    <w:rsid w:val="001C4D55"/>
    <w:rsid w:val="001C6209"/>
    <w:rsid w:val="001D3862"/>
    <w:rsid w:val="001D3B68"/>
    <w:rsid w:val="001D6A49"/>
    <w:rsid w:val="001E1EA6"/>
    <w:rsid w:val="001F2831"/>
    <w:rsid w:val="001F3069"/>
    <w:rsid w:val="001F3F9F"/>
    <w:rsid w:val="001F6D4F"/>
    <w:rsid w:val="00202F97"/>
    <w:rsid w:val="00207229"/>
    <w:rsid w:val="00213A37"/>
    <w:rsid w:val="00223B4D"/>
    <w:rsid w:val="00223E8A"/>
    <w:rsid w:val="00226445"/>
    <w:rsid w:val="002309F3"/>
    <w:rsid w:val="00241113"/>
    <w:rsid w:val="00243682"/>
    <w:rsid w:val="0025131D"/>
    <w:rsid w:val="00262251"/>
    <w:rsid w:val="002637E3"/>
    <w:rsid w:val="00265CEF"/>
    <w:rsid w:val="00265FEB"/>
    <w:rsid w:val="00270CB6"/>
    <w:rsid w:val="0028026B"/>
    <w:rsid w:val="00283351"/>
    <w:rsid w:val="00283EB6"/>
    <w:rsid w:val="00290991"/>
    <w:rsid w:val="00291AF6"/>
    <w:rsid w:val="00291B49"/>
    <w:rsid w:val="00293439"/>
    <w:rsid w:val="002A0070"/>
    <w:rsid w:val="002A56E8"/>
    <w:rsid w:val="002B12F4"/>
    <w:rsid w:val="002B2F98"/>
    <w:rsid w:val="002B70B3"/>
    <w:rsid w:val="002C1B2F"/>
    <w:rsid w:val="002C28D0"/>
    <w:rsid w:val="002C382B"/>
    <w:rsid w:val="002E053C"/>
    <w:rsid w:val="002F1A45"/>
    <w:rsid w:val="002F5460"/>
    <w:rsid w:val="002F5CB1"/>
    <w:rsid w:val="002F7396"/>
    <w:rsid w:val="0030257C"/>
    <w:rsid w:val="00303B49"/>
    <w:rsid w:val="00305121"/>
    <w:rsid w:val="00305238"/>
    <w:rsid w:val="00306394"/>
    <w:rsid w:val="00306E11"/>
    <w:rsid w:val="003111B0"/>
    <w:rsid w:val="003122CA"/>
    <w:rsid w:val="0031778B"/>
    <w:rsid w:val="00320696"/>
    <w:rsid w:val="00323C01"/>
    <w:rsid w:val="00330910"/>
    <w:rsid w:val="00337321"/>
    <w:rsid w:val="003379C4"/>
    <w:rsid w:val="003415FC"/>
    <w:rsid w:val="003429D6"/>
    <w:rsid w:val="00351124"/>
    <w:rsid w:val="003552F3"/>
    <w:rsid w:val="00365233"/>
    <w:rsid w:val="00373ECF"/>
    <w:rsid w:val="00375F0D"/>
    <w:rsid w:val="0038430E"/>
    <w:rsid w:val="00385BCB"/>
    <w:rsid w:val="00386011"/>
    <w:rsid w:val="00387D49"/>
    <w:rsid w:val="0039787D"/>
    <w:rsid w:val="00397CC3"/>
    <w:rsid w:val="003A7F54"/>
    <w:rsid w:val="003B0E40"/>
    <w:rsid w:val="003B55E1"/>
    <w:rsid w:val="003B6AE9"/>
    <w:rsid w:val="003B7820"/>
    <w:rsid w:val="003C17E2"/>
    <w:rsid w:val="003C1FD1"/>
    <w:rsid w:val="003C3320"/>
    <w:rsid w:val="003C6EC6"/>
    <w:rsid w:val="003D00BB"/>
    <w:rsid w:val="003D51C9"/>
    <w:rsid w:val="003D5D3D"/>
    <w:rsid w:val="003D7197"/>
    <w:rsid w:val="003D7E5C"/>
    <w:rsid w:val="003E0E49"/>
    <w:rsid w:val="003E1B68"/>
    <w:rsid w:val="003E31B9"/>
    <w:rsid w:val="003E3F4D"/>
    <w:rsid w:val="003E7A73"/>
    <w:rsid w:val="00404E94"/>
    <w:rsid w:val="00406ECF"/>
    <w:rsid w:val="0041425E"/>
    <w:rsid w:val="00417F17"/>
    <w:rsid w:val="00422A9E"/>
    <w:rsid w:val="0043183F"/>
    <w:rsid w:val="00436BDC"/>
    <w:rsid w:val="0043736D"/>
    <w:rsid w:val="00443477"/>
    <w:rsid w:val="00444717"/>
    <w:rsid w:val="00452AE5"/>
    <w:rsid w:val="004539BE"/>
    <w:rsid w:val="00463AEF"/>
    <w:rsid w:val="004750E4"/>
    <w:rsid w:val="00480662"/>
    <w:rsid w:val="004820DE"/>
    <w:rsid w:val="0048654B"/>
    <w:rsid w:val="00490E11"/>
    <w:rsid w:val="00491490"/>
    <w:rsid w:val="00494B64"/>
    <w:rsid w:val="00495C81"/>
    <w:rsid w:val="004969FA"/>
    <w:rsid w:val="004A19BF"/>
    <w:rsid w:val="004A29AD"/>
    <w:rsid w:val="004B5A5D"/>
    <w:rsid w:val="004C0B94"/>
    <w:rsid w:val="004C1252"/>
    <w:rsid w:val="004C5EDC"/>
    <w:rsid w:val="004C6CA1"/>
    <w:rsid w:val="004D2992"/>
    <w:rsid w:val="004D305B"/>
    <w:rsid w:val="004D33B8"/>
    <w:rsid w:val="004D4529"/>
    <w:rsid w:val="004D4AA4"/>
    <w:rsid w:val="004D7CAA"/>
    <w:rsid w:val="004E0C7D"/>
    <w:rsid w:val="004E5A12"/>
    <w:rsid w:val="005069D2"/>
    <w:rsid w:val="00506F9B"/>
    <w:rsid w:val="005108EB"/>
    <w:rsid w:val="00514870"/>
    <w:rsid w:val="005149D1"/>
    <w:rsid w:val="005176D5"/>
    <w:rsid w:val="00530556"/>
    <w:rsid w:val="005347B2"/>
    <w:rsid w:val="0053525B"/>
    <w:rsid w:val="00541DB7"/>
    <w:rsid w:val="00545BA1"/>
    <w:rsid w:val="00564C93"/>
    <w:rsid w:val="00564DEE"/>
    <w:rsid w:val="005676B8"/>
    <w:rsid w:val="005718AE"/>
    <w:rsid w:val="0057441E"/>
    <w:rsid w:val="00576A53"/>
    <w:rsid w:val="00582FBF"/>
    <w:rsid w:val="0058391D"/>
    <w:rsid w:val="00591358"/>
    <w:rsid w:val="00597082"/>
    <w:rsid w:val="005A50B4"/>
    <w:rsid w:val="005A59AB"/>
    <w:rsid w:val="005C2B8F"/>
    <w:rsid w:val="005C64C4"/>
    <w:rsid w:val="005D0E08"/>
    <w:rsid w:val="005D110D"/>
    <w:rsid w:val="005D272F"/>
    <w:rsid w:val="005D64AA"/>
    <w:rsid w:val="005D6D05"/>
    <w:rsid w:val="005E165D"/>
    <w:rsid w:val="005E7AED"/>
    <w:rsid w:val="005F61FC"/>
    <w:rsid w:val="00602967"/>
    <w:rsid w:val="00602C41"/>
    <w:rsid w:val="00605127"/>
    <w:rsid w:val="00606C3C"/>
    <w:rsid w:val="00613DD4"/>
    <w:rsid w:val="00614DF4"/>
    <w:rsid w:val="00620040"/>
    <w:rsid w:val="00621963"/>
    <w:rsid w:val="006241F3"/>
    <w:rsid w:val="006268FF"/>
    <w:rsid w:val="00626A57"/>
    <w:rsid w:val="006307FB"/>
    <w:rsid w:val="00631F07"/>
    <w:rsid w:val="00632525"/>
    <w:rsid w:val="00632EA9"/>
    <w:rsid w:val="00632FFD"/>
    <w:rsid w:val="00633166"/>
    <w:rsid w:val="006342C5"/>
    <w:rsid w:val="00640160"/>
    <w:rsid w:val="00642040"/>
    <w:rsid w:val="006450B8"/>
    <w:rsid w:val="00651283"/>
    <w:rsid w:val="00667490"/>
    <w:rsid w:val="0067013C"/>
    <w:rsid w:val="00670667"/>
    <w:rsid w:val="00670B91"/>
    <w:rsid w:val="0067239E"/>
    <w:rsid w:val="006742BB"/>
    <w:rsid w:val="006753C3"/>
    <w:rsid w:val="0067542D"/>
    <w:rsid w:val="0068189C"/>
    <w:rsid w:val="00681CF5"/>
    <w:rsid w:val="00685F3B"/>
    <w:rsid w:val="00694C5C"/>
    <w:rsid w:val="00697B72"/>
    <w:rsid w:val="00697CAC"/>
    <w:rsid w:val="006A49D2"/>
    <w:rsid w:val="006A67D1"/>
    <w:rsid w:val="006A7E6B"/>
    <w:rsid w:val="006B1C88"/>
    <w:rsid w:val="006B376E"/>
    <w:rsid w:val="006B446B"/>
    <w:rsid w:val="006B6B58"/>
    <w:rsid w:val="006B7038"/>
    <w:rsid w:val="006C1DA6"/>
    <w:rsid w:val="006C472C"/>
    <w:rsid w:val="006D1B0E"/>
    <w:rsid w:val="006D569D"/>
    <w:rsid w:val="006D5A7D"/>
    <w:rsid w:val="006E57BF"/>
    <w:rsid w:val="006F0D08"/>
    <w:rsid w:val="006F5207"/>
    <w:rsid w:val="007003B9"/>
    <w:rsid w:val="007012DF"/>
    <w:rsid w:val="0070205B"/>
    <w:rsid w:val="00705C93"/>
    <w:rsid w:val="00712CAA"/>
    <w:rsid w:val="00713451"/>
    <w:rsid w:val="00716A8B"/>
    <w:rsid w:val="00725D44"/>
    <w:rsid w:val="007268E2"/>
    <w:rsid w:val="00733AD7"/>
    <w:rsid w:val="00737192"/>
    <w:rsid w:val="007436B1"/>
    <w:rsid w:val="00744593"/>
    <w:rsid w:val="00750958"/>
    <w:rsid w:val="00751A32"/>
    <w:rsid w:val="00754C6D"/>
    <w:rsid w:val="00755096"/>
    <w:rsid w:val="00756DFD"/>
    <w:rsid w:val="0076270B"/>
    <w:rsid w:val="00772F56"/>
    <w:rsid w:val="0077375F"/>
    <w:rsid w:val="00791AFB"/>
    <w:rsid w:val="007963E2"/>
    <w:rsid w:val="007A34A3"/>
    <w:rsid w:val="007B3881"/>
    <w:rsid w:val="007B54F3"/>
    <w:rsid w:val="007B6629"/>
    <w:rsid w:val="007C5B19"/>
    <w:rsid w:val="007D3E19"/>
    <w:rsid w:val="007D5F4C"/>
    <w:rsid w:val="007E2CFA"/>
    <w:rsid w:val="007F0D6D"/>
    <w:rsid w:val="00807A25"/>
    <w:rsid w:val="00814FE8"/>
    <w:rsid w:val="0081680A"/>
    <w:rsid w:val="0083182E"/>
    <w:rsid w:val="00835835"/>
    <w:rsid w:val="00837B12"/>
    <w:rsid w:val="00852395"/>
    <w:rsid w:val="00852505"/>
    <w:rsid w:val="00856DF8"/>
    <w:rsid w:val="00860E4C"/>
    <w:rsid w:val="00865223"/>
    <w:rsid w:val="008713CF"/>
    <w:rsid w:val="00882652"/>
    <w:rsid w:val="0088561C"/>
    <w:rsid w:val="00895F08"/>
    <w:rsid w:val="008A1968"/>
    <w:rsid w:val="008A2D4D"/>
    <w:rsid w:val="008A3C88"/>
    <w:rsid w:val="008A4C2C"/>
    <w:rsid w:val="008C0C79"/>
    <w:rsid w:val="008C1866"/>
    <w:rsid w:val="008C27DF"/>
    <w:rsid w:val="008D161F"/>
    <w:rsid w:val="008D2A22"/>
    <w:rsid w:val="008E1149"/>
    <w:rsid w:val="008E1427"/>
    <w:rsid w:val="008E1951"/>
    <w:rsid w:val="008E52E1"/>
    <w:rsid w:val="008F1059"/>
    <w:rsid w:val="008F25E9"/>
    <w:rsid w:val="008F614F"/>
    <w:rsid w:val="008F654B"/>
    <w:rsid w:val="00901B12"/>
    <w:rsid w:val="0090315C"/>
    <w:rsid w:val="009031A5"/>
    <w:rsid w:val="009032A5"/>
    <w:rsid w:val="009063DA"/>
    <w:rsid w:val="009069FE"/>
    <w:rsid w:val="00907DEF"/>
    <w:rsid w:val="009124DE"/>
    <w:rsid w:val="009127E5"/>
    <w:rsid w:val="00917159"/>
    <w:rsid w:val="00917386"/>
    <w:rsid w:val="00920A78"/>
    <w:rsid w:val="009216E8"/>
    <w:rsid w:val="00932B6C"/>
    <w:rsid w:val="00932EC6"/>
    <w:rsid w:val="00933836"/>
    <w:rsid w:val="009346EB"/>
    <w:rsid w:val="00937405"/>
    <w:rsid w:val="00940EB5"/>
    <w:rsid w:val="00942E22"/>
    <w:rsid w:val="00943CD5"/>
    <w:rsid w:val="00946923"/>
    <w:rsid w:val="009514B2"/>
    <w:rsid w:val="0095375A"/>
    <w:rsid w:val="00960B73"/>
    <w:rsid w:val="00972E25"/>
    <w:rsid w:val="00980507"/>
    <w:rsid w:val="009814BA"/>
    <w:rsid w:val="009826F0"/>
    <w:rsid w:val="009829CC"/>
    <w:rsid w:val="009A254F"/>
    <w:rsid w:val="009A5430"/>
    <w:rsid w:val="009C5AAD"/>
    <w:rsid w:val="009C5B95"/>
    <w:rsid w:val="009C616D"/>
    <w:rsid w:val="009C63A1"/>
    <w:rsid w:val="009D126C"/>
    <w:rsid w:val="009D2863"/>
    <w:rsid w:val="009D7613"/>
    <w:rsid w:val="009E0B1C"/>
    <w:rsid w:val="009E2C15"/>
    <w:rsid w:val="009E506F"/>
    <w:rsid w:val="009F0AA4"/>
    <w:rsid w:val="009F1A60"/>
    <w:rsid w:val="009F3385"/>
    <w:rsid w:val="009F52D5"/>
    <w:rsid w:val="009F7CB8"/>
    <w:rsid w:val="00A0415B"/>
    <w:rsid w:val="00A05391"/>
    <w:rsid w:val="00A05D00"/>
    <w:rsid w:val="00A0600B"/>
    <w:rsid w:val="00A06E07"/>
    <w:rsid w:val="00A13876"/>
    <w:rsid w:val="00A13B1A"/>
    <w:rsid w:val="00A222E9"/>
    <w:rsid w:val="00A22F83"/>
    <w:rsid w:val="00A23110"/>
    <w:rsid w:val="00A246C8"/>
    <w:rsid w:val="00A248C0"/>
    <w:rsid w:val="00A317A9"/>
    <w:rsid w:val="00A32CC2"/>
    <w:rsid w:val="00A3460D"/>
    <w:rsid w:val="00A35670"/>
    <w:rsid w:val="00A43022"/>
    <w:rsid w:val="00A45F81"/>
    <w:rsid w:val="00A54A1F"/>
    <w:rsid w:val="00A5635C"/>
    <w:rsid w:val="00A60E16"/>
    <w:rsid w:val="00A65EF5"/>
    <w:rsid w:val="00A67272"/>
    <w:rsid w:val="00A676A3"/>
    <w:rsid w:val="00A73BC9"/>
    <w:rsid w:val="00A82517"/>
    <w:rsid w:val="00A842EA"/>
    <w:rsid w:val="00A8751B"/>
    <w:rsid w:val="00A92D0C"/>
    <w:rsid w:val="00A93B09"/>
    <w:rsid w:val="00A944B5"/>
    <w:rsid w:val="00A95E36"/>
    <w:rsid w:val="00AA15BB"/>
    <w:rsid w:val="00AA247D"/>
    <w:rsid w:val="00AA4A20"/>
    <w:rsid w:val="00AA6CFA"/>
    <w:rsid w:val="00AA6D11"/>
    <w:rsid w:val="00AB0E00"/>
    <w:rsid w:val="00AB64C5"/>
    <w:rsid w:val="00AB7D8B"/>
    <w:rsid w:val="00AD11FE"/>
    <w:rsid w:val="00AD51F0"/>
    <w:rsid w:val="00AE4273"/>
    <w:rsid w:val="00AF016A"/>
    <w:rsid w:val="00AF3426"/>
    <w:rsid w:val="00AF3AF8"/>
    <w:rsid w:val="00B01889"/>
    <w:rsid w:val="00B0359F"/>
    <w:rsid w:val="00B0726B"/>
    <w:rsid w:val="00B107BF"/>
    <w:rsid w:val="00B16508"/>
    <w:rsid w:val="00B16D95"/>
    <w:rsid w:val="00B20316"/>
    <w:rsid w:val="00B311BA"/>
    <w:rsid w:val="00B322B8"/>
    <w:rsid w:val="00B33516"/>
    <w:rsid w:val="00B34E3C"/>
    <w:rsid w:val="00B34F65"/>
    <w:rsid w:val="00B36B61"/>
    <w:rsid w:val="00B435A8"/>
    <w:rsid w:val="00B43F08"/>
    <w:rsid w:val="00B53731"/>
    <w:rsid w:val="00B55C0D"/>
    <w:rsid w:val="00B56319"/>
    <w:rsid w:val="00B56AFC"/>
    <w:rsid w:val="00B62597"/>
    <w:rsid w:val="00B652DB"/>
    <w:rsid w:val="00B70BF7"/>
    <w:rsid w:val="00B74AD0"/>
    <w:rsid w:val="00B74B17"/>
    <w:rsid w:val="00B877FF"/>
    <w:rsid w:val="00B9026D"/>
    <w:rsid w:val="00B9376E"/>
    <w:rsid w:val="00B944A1"/>
    <w:rsid w:val="00BA0EA7"/>
    <w:rsid w:val="00BA6146"/>
    <w:rsid w:val="00BB06EE"/>
    <w:rsid w:val="00BB531B"/>
    <w:rsid w:val="00BB6921"/>
    <w:rsid w:val="00BC1BD6"/>
    <w:rsid w:val="00BC29C9"/>
    <w:rsid w:val="00BC7BCD"/>
    <w:rsid w:val="00BD16E5"/>
    <w:rsid w:val="00BD6E7A"/>
    <w:rsid w:val="00BE15D5"/>
    <w:rsid w:val="00BE73BF"/>
    <w:rsid w:val="00BE7492"/>
    <w:rsid w:val="00BF331B"/>
    <w:rsid w:val="00BF475C"/>
    <w:rsid w:val="00BF6F0E"/>
    <w:rsid w:val="00C00950"/>
    <w:rsid w:val="00C04BB1"/>
    <w:rsid w:val="00C0694E"/>
    <w:rsid w:val="00C104C7"/>
    <w:rsid w:val="00C10A93"/>
    <w:rsid w:val="00C15C3E"/>
    <w:rsid w:val="00C20CCB"/>
    <w:rsid w:val="00C36791"/>
    <w:rsid w:val="00C374C8"/>
    <w:rsid w:val="00C4069D"/>
    <w:rsid w:val="00C439EC"/>
    <w:rsid w:val="00C51AB6"/>
    <w:rsid w:val="00C6115A"/>
    <w:rsid w:val="00C639C4"/>
    <w:rsid w:val="00C65183"/>
    <w:rsid w:val="00C66F48"/>
    <w:rsid w:val="00C67D89"/>
    <w:rsid w:val="00C72168"/>
    <w:rsid w:val="00C729F7"/>
    <w:rsid w:val="00C74AA7"/>
    <w:rsid w:val="00C81CDD"/>
    <w:rsid w:val="00C8391F"/>
    <w:rsid w:val="00C8675C"/>
    <w:rsid w:val="00C86E08"/>
    <w:rsid w:val="00CA49B9"/>
    <w:rsid w:val="00CA6293"/>
    <w:rsid w:val="00CB190F"/>
    <w:rsid w:val="00CB287A"/>
    <w:rsid w:val="00CB51E7"/>
    <w:rsid w:val="00CB7B13"/>
    <w:rsid w:val="00CC04D7"/>
    <w:rsid w:val="00CC1B47"/>
    <w:rsid w:val="00CD227C"/>
    <w:rsid w:val="00CD2DE7"/>
    <w:rsid w:val="00CD3625"/>
    <w:rsid w:val="00CD403B"/>
    <w:rsid w:val="00CE1D65"/>
    <w:rsid w:val="00CE3EAD"/>
    <w:rsid w:val="00CE5310"/>
    <w:rsid w:val="00CE7D12"/>
    <w:rsid w:val="00CF4D50"/>
    <w:rsid w:val="00D04581"/>
    <w:rsid w:val="00D04CE6"/>
    <w:rsid w:val="00D12211"/>
    <w:rsid w:val="00D12691"/>
    <w:rsid w:val="00D12F70"/>
    <w:rsid w:val="00D136EA"/>
    <w:rsid w:val="00D16932"/>
    <w:rsid w:val="00D178F4"/>
    <w:rsid w:val="00D2104D"/>
    <w:rsid w:val="00D21489"/>
    <w:rsid w:val="00D251ED"/>
    <w:rsid w:val="00D26AF9"/>
    <w:rsid w:val="00D27D6F"/>
    <w:rsid w:val="00D32E6F"/>
    <w:rsid w:val="00D3469E"/>
    <w:rsid w:val="00D35B49"/>
    <w:rsid w:val="00D402BE"/>
    <w:rsid w:val="00D47E0F"/>
    <w:rsid w:val="00D51AE9"/>
    <w:rsid w:val="00D53B6D"/>
    <w:rsid w:val="00D54FA8"/>
    <w:rsid w:val="00D60E56"/>
    <w:rsid w:val="00D63186"/>
    <w:rsid w:val="00D6776C"/>
    <w:rsid w:val="00D71807"/>
    <w:rsid w:val="00D72297"/>
    <w:rsid w:val="00D73478"/>
    <w:rsid w:val="00D81B40"/>
    <w:rsid w:val="00D8522D"/>
    <w:rsid w:val="00D9010F"/>
    <w:rsid w:val="00D90265"/>
    <w:rsid w:val="00D90AE2"/>
    <w:rsid w:val="00D91C4E"/>
    <w:rsid w:val="00D95949"/>
    <w:rsid w:val="00DA23DE"/>
    <w:rsid w:val="00DA455D"/>
    <w:rsid w:val="00DA65F1"/>
    <w:rsid w:val="00DB21B9"/>
    <w:rsid w:val="00DB29E9"/>
    <w:rsid w:val="00DC387F"/>
    <w:rsid w:val="00DC5D5E"/>
    <w:rsid w:val="00DD47B1"/>
    <w:rsid w:val="00DD50A9"/>
    <w:rsid w:val="00DD7D2B"/>
    <w:rsid w:val="00DE007C"/>
    <w:rsid w:val="00DE2D6A"/>
    <w:rsid w:val="00DE34CF"/>
    <w:rsid w:val="00DE5262"/>
    <w:rsid w:val="00DF1F41"/>
    <w:rsid w:val="00DF5A58"/>
    <w:rsid w:val="00E01E4B"/>
    <w:rsid w:val="00E020FE"/>
    <w:rsid w:val="00E027CF"/>
    <w:rsid w:val="00E11020"/>
    <w:rsid w:val="00E1202F"/>
    <w:rsid w:val="00E15F1C"/>
    <w:rsid w:val="00E1605D"/>
    <w:rsid w:val="00E20CDB"/>
    <w:rsid w:val="00E214F7"/>
    <w:rsid w:val="00E31ED6"/>
    <w:rsid w:val="00E46E55"/>
    <w:rsid w:val="00E47334"/>
    <w:rsid w:val="00E47CCB"/>
    <w:rsid w:val="00E520F0"/>
    <w:rsid w:val="00E528E1"/>
    <w:rsid w:val="00E542DD"/>
    <w:rsid w:val="00E56934"/>
    <w:rsid w:val="00E579F6"/>
    <w:rsid w:val="00E57CBE"/>
    <w:rsid w:val="00E60605"/>
    <w:rsid w:val="00E83F90"/>
    <w:rsid w:val="00E84B8B"/>
    <w:rsid w:val="00E870C4"/>
    <w:rsid w:val="00E9005B"/>
    <w:rsid w:val="00E94241"/>
    <w:rsid w:val="00E96E8D"/>
    <w:rsid w:val="00EA1452"/>
    <w:rsid w:val="00EA699E"/>
    <w:rsid w:val="00EB0F60"/>
    <w:rsid w:val="00EB5AE7"/>
    <w:rsid w:val="00EB68B0"/>
    <w:rsid w:val="00EC0A23"/>
    <w:rsid w:val="00EC1CCF"/>
    <w:rsid w:val="00EC35A5"/>
    <w:rsid w:val="00EC4B38"/>
    <w:rsid w:val="00ED169E"/>
    <w:rsid w:val="00ED3AD3"/>
    <w:rsid w:val="00EE177A"/>
    <w:rsid w:val="00EE329C"/>
    <w:rsid w:val="00EE6A53"/>
    <w:rsid w:val="00EF6EE8"/>
    <w:rsid w:val="00F01C10"/>
    <w:rsid w:val="00F0296A"/>
    <w:rsid w:val="00F110D2"/>
    <w:rsid w:val="00F11F9F"/>
    <w:rsid w:val="00F14A9B"/>
    <w:rsid w:val="00F15DE2"/>
    <w:rsid w:val="00F17AB2"/>
    <w:rsid w:val="00F21F1C"/>
    <w:rsid w:val="00F25306"/>
    <w:rsid w:val="00F339E5"/>
    <w:rsid w:val="00F34F51"/>
    <w:rsid w:val="00F40883"/>
    <w:rsid w:val="00F41584"/>
    <w:rsid w:val="00F4190F"/>
    <w:rsid w:val="00F43608"/>
    <w:rsid w:val="00F43971"/>
    <w:rsid w:val="00F4524D"/>
    <w:rsid w:val="00F45D7A"/>
    <w:rsid w:val="00F5222C"/>
    <w:rsid w:val="00F54056"/>
    <w:rsid w:val="00F64AC5"/>
    <w:rsid w:val="00F73E69"/>
    <w:rsid w:val="00F77276"/>
    <w:rsid w:val="00F77562"/>
    <w:rsid w:val="00F82711"/>
    <w:rsid w:val="00F915D0"/>
    <w:rsid w:val="00FA170E"/>
    <w:rsid w:val="00FA7F3E"/>
    <w:rsid w:val="00FB1386"/>
    <w:rsid w:val="00FB3185"/>
    <w:rsid w:val="00FB3ECC"/>
    <w:rsid w:val="00FC2B9A"/>
    <w:rsid w:val="00FC2CA5"/>
    <w:rsid w:val="00FD0D34"/>
    <w:rsid w:val="00FD2BF3"/>
    <w:rsid w:val="00FD33BF"/>
    <w:rsid w:val="00FD5F13"/>
    <w:rsid w:val="00FF0E30"/>
    <w:rsid w:val="00FF3FB6"/>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CBAEFD3"/>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 w:type="paragraph" w:customStyle="1" w:styleId="IndTextS">
    <w:name w:val="Ind_Text[S]"/>
    <w:basedOn w:val="Normal"/>
    <w:next w:val="Normal"/>
    <w:rsid w:val="00096D99"/>
    <w:pPr>
      <w:spacing w:after="240" w:line="240" w:lineRule="auto"/>
      <w:ind w:left="720"/>
    </w:pPr>
    <w:rPr>
      <w:rFonts w:ascii="Arial Narrow" w:eastAsia="Times New Roman" w:hAnsi="Arial Narrow"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issue-tracking/issue-tracking-details.aspx?Issue=c8285d17-dce4-4a9f-8d83-e7b22aa900b6" TargetMode="External" /><Relationship Id="rId11" Type="http://schemas.openxmlformats.org/officeDocument/2006/relationships/hyperlink" Target="https://www.pjm.com/committees-and-groups/issue-tracking/issue-tracking-details.aspx?Issue=d0505dad-6dca-43b3-9334-bd8aba2a16e9" TargetMode="External" /><Relationship Id="rId12" Type="http://schemas.openxmlformats.org/officeDocument/2006/relationships/hyperlink" Target="https://www.pjm.com/committees-and-groups/issue-tracking/issue-tracking-details.aspx?Issue=c95724bc-c61d-4226-9772-ac411886523e" TargetMode="External" /><Relationship Id="rId13" Type="http://schemas.openxmlformats.org/officeDocument/2006/relationships/hyperlink" Target="https://www.pjm.com/committees-and-groups/issue-tracking/issue-tracking-details-non-stakeholder.aspx?Issue=8d764b81-1e26-4ed6-98ad-0b1db80ebb08" TargetMode="External" /><Relationship Id="rId14" Type="http://schemas.openxmlformats.org/officeDocument/2006/relationships/image" Target="media/image1.png" /><Relationship Id="rId15" Type="http://schemas.openxmlformats.org/officeDocument/2006/relationships/hyperlink" Target="https://www.pjm.com/committees-and-groups/committees/form-facilitator-feedback.aspx" TargetMode="External" /><Relationship Id="rId16" Type="http://schemas.openxmlformats.org/officeDocument/2006/relationships/hyperlink" Target="https://learn.pjm.com/" TargetMode="External" /><Relationship Id="rId17" Type="http://schemas.openxmlformats.org/officeDocument/2006/relationships/image" Target="media/image2.png" /><Relationship Id="rId18" Type="http://schemas.openxmlformats.org/officeDocument/2006/relationships/header" Target="header1.xml"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footer" Target="footer2.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24" Type="http://schemas.microsoft.com/office/2011/relationships/people" Target="people.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51c7a25c-4ee6-42a5-a6d6-3ca46581e9a9" TargetMode="External" /><Relationship Id="rId6" Type="http://schemas.openxmlformats.org/officeDocument/2006/relationships/hyperlink" Target="https://www.pjm.com/committees-and-groups/issue-tracking/issue-tracking-details.aspx?Issue=ce96c0de-ffc6-4415-b836-d1bada79099f" TargetMode="External" /><Relationship Id="rId7" Type="http://schemas.openxmlformats.org/officeDocument/2006/relationships/hyperlink" Target="https://www.pjm.com/committees-and-groups/issue-tracking/issue-tracking-details.aspx?Issue=46ced1bf-a450-4c80-9199-08ec2be2f4cb" TargetMode="External" /><Relationship Id="rId8" Type="http://schemas.microsoft.com/office/2011/relationships/commentsExtended" Target="commentsExtended.xml" /><Relationship Id="rId9" Type="http://schemas.openxmlformats.org/officeDocument/2006/relationships/comments" Target="comment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8D963-DBAD-476E-8008-94C8BD861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