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October</w:t>
      </w:r>
      <w:r w:rsidR="009B3A87">
        <w:t xml:space="preserve"> </w:t>
      </w:r>
      <w:r>
        <w:t>4</w:t>
      </w:r>
      <w:r w:rsidR="00D53C88">
        <w:t>, 2022</w:t>
      </w:r>
    </w:p>
    <w:p w:rsidR="00721E6E" w:rsidP="00721E6E">
      <w:pPr>
        <w:pStyle w:val="MeetingDetails"/>
      </w:pPr>
      <w:r>
        <w:t>1</w:t>
      </w:r>
      <w:r w:rsidR="005C709B">
        <w:t>:00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(1:10-3:00)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RPr="00721E6E" w:rsidP="005C709B">
      <w:pPr>
        <w:pStyle w:val="SecondaryHeading-Numbered"/>
        <w:numPr>
          <w:ilvl w:val="0"/>
          <w:numId w:val="0"/>
        </w:numPr>
        <w:spacing w:after="120"/>
        <w:ind w:left="360"/>
        <w:rPr>
          <w:b w:val="0"/>
        </w:rPr>
      </w:pPr>
      <w:r>
        <w:rPr>
          <w:b w:val="0"/>
        </w:rPr>
        <w:t>No update this month</w:t>
      </w:r>
      <w:r>
        <w:rPr>
          <w:b w:val="0"/>
        </w:rPr>
        <w:t>.</w:t>
      </w:r>
    </w:p>
    <w:p w:rsidR="005C709B" w:rsidRPr="00B7790E" w:rsidP="005C709B">
      <w:pPr>
        <w:pStyle w:val="SecondaryHeading-Numbered"/>
        <w:spacing w:after="120"/>
        <w:rPr>
          <w:b w:val="0"/>
        </w:rPr>
      </w:pPr>
      <w:r>
        <w:t>Market Efficiency Update</w:t>
      </w:r>
    </w:p>
    <w:p w:rsidR="005C709B" w:rsidP="005C709B">
      <w:pPr>
        <w:pStyle w:val="SecondaryHeading-Numbered"/>
        <w:numPr>
          <w:ilvl w:val="0"/>
          <w:numId w:val="0"/>
        </w:numPr>
        <w:spacing w:after="120"/>
        <w:ind w:left="360"/>
        <w:rPr>
          <w:b w:val="0"/>
        </w:rPr>
      </w:pPr>
      <w:r>
        <w:rPr>
          <w:b w:val="0"/>
        </w:rPr>
        <w:t>Nick Dumitriu, PJM, will provide an update on the Market Efficiency window.</w:t>
      </w:r>
    </w:p>
    <w:p w:rsidR="005C709B" w:rsidRPr="002E718E" w:rsidP="005C709B">
      <w:pPr>
        <w:pStyle w:val="SecondaryHeading-Numbered"/>
        <w:spacing w:after="120"/>
        <w:rPr>
          <w:b w:val="0"/>
        </w:rPr>
      </w:pPr>
      <w:r>
        <w:t>BGE</w:t>
      </w:r>
      <w:r>
        <w:t xml:space="preserve"> Supplemental Projects</w:t>
      </w:r>
    </w:p>
    <w:p w:rsidR="005C709B" w:rsidP="005C709B">
      <w:pPr>
        <w:pStyle w:val="ListSubhead1"/>
        <w:numPr>
          <w:ilvl w:val="0"/>
          <w:numId w:val="0"/>
        </w:numPr>
        <w:ind w:left="360"/>
        <w:rPr>
          <w:b w:val="0"/>
        </w:rPr>
      </w:pPr>
      <w:r>
        <w:rPr>
          <w:b w:val="0"/>
        </w:rPr>
        <w:t xml:space="preserve">Lamar </w:t>
      </w:r>
      <w:r>
        <w:rPr>
          <w:b w:val="0"/>
        </w:rPr>
        <w:t>Kimp</w:t>
      </w:r>
      <w:r>
        <w:rPr>
          <w:b w:val="0"/>
        </w:rPr>
        <w:t xml:space="preserve">, </w:t>
      </w:r>
      <w:r w:rsidR="00981688">
        <w:rPr>
          <w:b w:val="0"/>
        </w:rPr>
        <w:t>BGE</w:t>
      </w:r>
      <w:r>
        <w:rPr>
          <w:b w:val="0"/>
        </w:rPr>
        <w:t xml:space="preserve">, will present needs for supplemental projects in </w:t>
      </w:r>
      <w:r w:rsidR="00981688">
        <w:rPr>
          <w:b w:val="0"/>
        </w:rPr>
        <w:t>BGE</w:t>
      </w:r>
      <w:r>
        <w:rPr>
          <w:b w:val="0"/>
        </w:rPr>
        <w:t>.</w:t>
      </w:r>
    </w:p>
    <w:p w:rsidR="005C709B" w:rsidRPr="002E718E" w:rsidP="005C709B">
      <w:pPr>
        <w:pStyle w:val="SecondaryHeading-Numbered"/>
        <w:spacing w:after="120"/>
        <w:rPr>
          <w:b w:val="0"/>
        </w:rPr>
      </w:pPr>
      <w:r>
        <w:t>AEP</w:t>
      </w:r>
      <w:r>
        <w:t xml:space="preserve"> Supplemental Projects</w:t>
      </w:r>
    </w:p>
    <w:p w:rsidR="005C709B" w:rsidRPr="00DF1BE0" w:rsidP="005C709B">
      <w:pPr>
        <w:pStyle w:val="ListSubhead1"/>
        <w:numPr>
          <w:ilvl w:val="0"/>
          <w:numId w:val="0"/>
        </w:numPr>
        <w:ind w:left="360"/>
        <w:rPr>
          <w:b w:val="0"/>
        </w:rPr>
      </w:pPr>
      <w:r>
        <w:rPr>
          <w:b w:val="0"/>
        </w:rPr>
        <w:t>Nick Koehler</w:t>
      </w:r>
      <w:r>
        <w:rPr>
          <w:b w:val="0"/>
        </w:rPr>
        <w:t xml:space="preserve">, </w:t>
      </w:r>
      <w:r>
        <w:rPr>
          <w:b w:val="0"/>
        </w:rPr>
        <w:t>AEP</w:t>
      </w:r>
      <w:r>
        <w:rPr>
          <w:b w:val="0"/>
        </w:rPr>
        <w:t xml:space="preserve">, will present needs for supplemental projects in </w:t>
      </w:r>
      <w:r>
        <w:rPr>
          <w:b w:val="0"/>
        </w:rPr>
        <w:t>AEP</w:t>
      </w:r>
      <w:r>
        <w:rPr>
          <w:b w:val="0"/>
        </w:rPr>
        <w:t>.</w:t>
      </w:r>
    </w:p>
    <w:p w:rsidR="001F5C18" w:rsidP="001F5C18">
      <w:pPr>
        <w:pStyle w:val="ListSubhead1"/>
        <w:spacing w:after="120"/>
      </w:pPr>
      <w:r>
        <w:t>NJ Offshore Wind SAA</w:t>
      </w:r>
    </w:p>
    <w:p w:rsidR="001F5C18" w:rsidRPr="001F5C18" w:rsidP="001F5C18">
      <w:pPr>
        <w:pStyle w:val="SecondaryHeading-Numbered"/>
        <w:numPr>
          <w:ilvl w:val="0"/>
          <w:numId w:val="0"/>
        </w:numPr>
        <w:spacing w:after="120"/>
        <w:ind w:left="360"/>
        <w:rPr>
          <w:b w:val="0"/>
        </w:rPr>
      </w:pPr>
      <w:r>
        <w:rPr>
          <w:b w:val="0"/>
        </w:rPr>
        <w:t>Jonathan Kern, PJM, will provide an update on the NJ Offshore Wind SAA proposal window.</w:t>
      </w:r>
    </w:p>
    <w:p w:rsidR="00981688" w:rsidP="00981688">
      <w:pPr>
        <w:pStyle w:val="ListSubhead1"/>
        <w:spacing w:after="120"/>
      </w:pPr>
      <w:r>
        <w:t>Reliability Analysis Update</w:t>
      </w:r>
    </w:p>
    <w:p w:rsidR="009F659E" w:rsidRPr="009F659E" w:rsidP="001F5C18">
      <w:pPr>
        <w:pStyle w:val="SecondaryHeading-Numbered"/>
        <w:numPr>
          <w:ilvl w:val="0"/>
          <w:numId w:val="0"/>
        </w:numPr>
        <w:spacing w:after="120"/>
        <w:ind w:left="360" w:hanging="360"/>
        <w:rPr>
          <w:b w:val="0"/>
        </w:rPr>
      </w:pPr>
      <w:r>
        <w:rPr>
          <w:b w:val="0"/>
        </w:rPr>
        <w:tab/>
      </w:r>
      <w:r w:rsidR="00981688">
        <w:rPr>
          <w:b w:val="0"/>
        </w:rPr>
        <w:t>Sami</w:t>
      </w:r>
      <w:r w:rsidRPr="006127DF" w:rsidR="00981688">
        <w:rPr>
          <w:b w:val="0"/>
        </w:rPr>
        <w:t xml:space="preserve"> </w:t>
      </w:r>
      <w:r w:rsidR="00981688">
        <w:rPr>
          <w:b w:val="0"/>
        </w:rPr>
        <w:t>Abdulsalam, PJM, will provide an update on the 2022 RTEP analysis.</w:t>
      </w:r>
    </w:p>
    <w:p w:rsidR="0051183A" w:rsidP="007C67B3">
      <w:pPr>
        <w:pStyle w:val="SecondaryHeading-Numbered"/>
        <w:numPr>
          <w:ilvl w:val="0"/>
          <w:numId w:val="0"/>
        </w:numPr>
        <w:spacing w:after="120"/>
        <w:rPr>
          <w:b w:val="0"/>
        </w:rPr>
      </w:pPr>
    </w:p>
    <w:p w:rsidR="0051183A" w:rsidP="0051183A">
      <w:pPr>
        <w:pStyle w:val="PrimaryHeading"/>
        <w:spacing w:line="240" w:lineRule="auto"/>
      </w:pPr>
      <w:r>
        <w:t>Informational Items</w:t>
      </w:r>
    </w:p>
    <w:p w:rsidR="00531C84" w:rsidP="0051183A">
      <w:pPr>
        <w:pStyle w:val="ListSubhead1"/>
        <w:numPr>
          <w:ilvl w:val="0"/>
          <w:numId w:val="17"/>
        </w:numPr>
        <w:spacing w:after="120"/>
      </w:pPr>
      <w:r>
        <w:t xml:space="preserve">Informational Only – </w:t>
      </w:r>
      <w:r w:rsidR="001F5C18">
        <w:t>Market Efficiency Analysis Assumptions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51183A" w:rsidRPr="0051183A" w:rsidP="0051183A">
      <w:pPr>
        <w:pStyle w:val="ListSubhead1"/>
        <w:widowControl w:val="0"/>
        <w:numPr>
          <w:ilvl w:val="0"/>
          <w:numId w:val="13"/>
        </w:numPr>
        <w:spacing w:after="120"/>
        <w:rPr>
          <w:b w:val="0"/>
        </w:rPr>
      </w:pPr>
      <w:r>
        <w:t>Informational Only - M-3 Action Item List</w:t>
      </w: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RPr="00210F66" w:rsidP="001F5C18">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1F5C18">
              <w:rPr>
                <w:b w:val="0"/>
                <w:i w:val="0"/>
                <w:color w:val="auto"/>
                <w:sz w:val="18"/>
                <w:szCs w:val="18"/>
              </w:rPr>
              <w:t>November 1</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P="001F5C18">
            <w:pPr>
              <w:pStyle w:val="DisclaimerHeading"/>
              <w:spacing w:before="40" w:after="40" w:line="220" w:lineRule="exact"/>
              <w:jc w:val="center"/>
              <w:rPr>
                <w:b w:val="0"/>
                <w:color w:val="auto"/>
                <w:sz w:val="18"/>
                <w:szCs w:val="18"/>
              </w:rPr>
            </w:pPr>
            <w:r>
              <w:rPr>
                <w:b w:val="0"/>
                <w:color w:val="auto"/>
                <w:sz w:val="18"/>
                <w:szCs w:val="18"/>
              </w:rPr>
              <w:t>Monday</w:t>
            </w:r>
            <w:r>
              <w:rPr>
                <w:b w:val="0"/>
                <w:color w:val="auto"/>
                <w:sz w:val="18"/>
                <w:szCs w:val="18"/>
              </w:rPr>
              <w:t xml:space="preserve">, </w:t>
            </w:r>
            <w:r w:rsidR="001F5C18">
              <w:rPr>
                <w:b w:val="0"/>
                <w:color w:val="auto"/>
                <w:sz w:val="18"/>
                <w:szCs w:val="18"/>
              </w:rPr>
              <w:t>October 24</w:t>
            </w:r>
            <w:r>
              <w:rPr>
                <w:b w:val="0"/>
                <w:color w:val="auto"/>
                <w:sz w:val="18"/>
                <w:szCs w:val="18"/>
              </w:rPr>
              <w:t>, 2022</w:t>
            </w:r>
          </w:p>
        </w:tc>
        <w:tc>
          <w:tcPr>
            <w:tcW w:w="1694" w:type="dxa"/>
            <w:tcBorders>
              <w:top w:val="single" w:sz="4" w:space="0" w:color="auto"/>
              <w:left w:val="single" w:sz="4" w:space="0" w:color="auto"/>
              <w:bottom w:val="single" w:sz="4" w:space="0" w:color="auto"/>
              <w:right w:val="single" w:sz="4" w:space="0" w:color="auto"/>
            </w:tcBorders>
          </w:tcPr>
          <w:p w:rsidR="00DA42DA" w:rsidP="001F5C18">
            <w:pPr>
              <w:pStyle w:val="DisclaimerHeading"/>
              <w:spacing w:before="40" w:after="40" w:line="220" w:lineRule="exact"/>
              <w:jc w:val="center"/>
              <w:rPr>
                <w:b w:val="0"/>
                <w:color w:val="auto"/>
                <w:sz w:val="18"/>
                <w:szCs w:val="18"/>
              </w:rPr>
            </w:pPr>
            <w:r>
              <w:rPr>
                <w:b w:val="0"/>
                <w:color w:val="auto"/>
                <w:sz w:val="18"/>
                <w:szCs w:val="18"/>
              </w:rPr>
              <w:t xml:space="preserve">Thursday, </w:t>
            </w:r>
            <w:r w:rsidR="001F5C18">
              <w:rPr>
                <w:b w:val="0"/>
                <w:color w:val="auto"/>
                <w:sz w:val="18"/>
                <w:szCs w:val="18"/>
              </w:rPr>
              <w:t>October 27</w:t>
            </w:r>
            <w:bookmarkStart w:id="2" w:name="_GoBack"/>
            <w:bookmarkEnd w:id="2"/>
            <w:r>
              <w:rPr>
                <w:b w:val="0"/>
                <w:color w:val="auto"/>
                <w:sz w:val="18"/>
                <w:szCs w:val="18"/>
              </w:rPr>
              <w:t>, 2022</w:t>
            </w:r>
          </w:p>
        </w:tc>
      </w:tr>
    </w:tbl>
    <w:p w:rsidR="00E82FEB" w:rsidP="00E82FEB">
      <w:pPr>
        <w:pStyle w:val="DisclaimerBodyCopy"/>
      </w:pPr>
    </w:p>
    <w:p w:rsidR="00B62597" w:rsidP="00E82FEB">
      <w:pPr>
        <w:pStyle w:val="DisclaimerBodyCopy"/>
      </w:pPr>
      <w:r>
        <w:t xml:space="preserve">Author: </w:t>
      </w:r>
      <w:r w:rsidR="00AE7157">
        <w:t>Michael Zhang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F5C1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81688">
      <w:t>September</w:t>
    </w:r>
    <w:r w:rsidR="005C709B">
      <w:t xml:space="preserve"> </w:t>
    </w:r>
    <w:r w:rsidR="001F5C18">
      <w:t>29</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1D5C25"/>
    <w:rsid w:val="001F5C18"/>
    <w:rsid w:val="00210F66"/>
    <w:rsid w:val="002113BD"/>
    <w:rsid w:val="002166F1"/>
    <w:rsid w:val="00231331"/>
    <w:rsid w:val="00231D3D"/>
    <w:rsid w:val="0025139E"/>
    <w:rsid w:val="0025411C"/>
    <w:rsid w:val="002555EE"/>
    <w:rsid w:val="00285C36"/>
    <w:rsid w:val="002A004B"/>
    <w:rsid w:val="002A029D"/>
    <w:rsid w:val="002B2F98"/>
    <w:rsid w:val="002B63A3"/>
    <w:rsid w:val="002C2533"/>
    <w:rsid w:val="002C5E0A"/>
    <w:rsid w:val="002C6057"/>
    <w:rsid w:val="002E718E"/>
    <w:rsid w:val="00305238"/>
    <w:rsid w:val="003251CE"/>
    <w:rsid w:val="00337321"/>
    <w:rsid w:val="003604D4"/>
    <w:rsid w:val="0037497F"/>
    <w:rsid w:val="00394850"/>
    <w:rsid w:val="003B55E1"/>
    <w:rsid w:val="003C17E2"/>
    <w:rsid w:val="003C3320"/>
    <w:rsid w:val="003C5D2C"/>
    <w:rsid w:val="003D4A17"/>
    <w:rsid w:val="003D7E5C"/>
    <w:rsid w:val="003E0D0D"/>
    <w:rsid w:val="003E46C4"/>
    <w:rsid w:val="003E7A73"/>
    <w:rsid w:val="0046043F"/>
    <w:rsid w:val="0047411C"/>
    <w:rsid w:val="00485F18"/>
    <w:rsid w:val="00491490"/>
    <w:rsid w:val="00494494"/>
    <w:rsid w:val="004969FA"/>
    <w:rsid w:val="004F5109"/>
    <w:rsid w:val="00502469"/>
    <w:rsid w:val="0051183A"/>
    <w:rsid w:val="00527104"/>
    <w:rsid w:val="00531C84"/>
    <w:rsid w:val="00563819"/>
    <w:rsid w:val="00564DEE"/>
    <w:rsid w:val="0057441E"/>
    <w:rsid w:val="005A475E"/>
    <w:rsid w:val="005A5D0D"/>
    <w:rsid w:val="005C709B"/>
    <w:rsid w:val="005D6D05"/>
    <w:rsid w:val="005E557C"/>
    <w:rsid w:val="006019C5"/>
    <w:rsid w:val="006024A0"/>
    <w:rsid w:val="00602967"/>
    <w:rsid w:val="00606F11"/>
    <w:rsid w:val="00610E4B"/>
    <w:rsid w:val="006127DF"/>
    <w:rsid w:val="00636B37"/>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C67B3"/>
    <w:rsid w:val="007D4F70"/>
    <w:rsid w:val="007E7CAB"/>
    <w:rsid w:val="008208EA"/>
    <w:rsid w:val="00832B9F"/>
    <w:rsid w:val="00837B12"/>
    <w:rsid w:val="00841282"/>
    <w:rsid w:val="008552A3"/>
    <w:rsid w:val="00882652"/>
    <w:rsid w:val="00917386"/>
    <w:rsid w:val="00927302"/>
    <w:rsid w:val="00972F90"/>
    <w:rsid w:val="00981688"/>
    <w:rsid w:val="00990D82"/>
    <w:rsid w:val="00991528"/>
    <w:rsid w:val="009A5430"/>
    <w:rsid w:val="009B3A87"/>
    <w:rsid w:val="009B7AB5"/>
    <w:rsid w:val="009C15C4"/>
    <w:rsid w:val="009E727E"/>
    <w:rsid w:val="009F53F9"/>
    <w:rsid w:val="009F659E"/>
    <w:rsid w:val="00A05391"/>
    <w:rsid w:val="00A317A9"/>
    <w:rsid w:val="00A41149"/>
    <w:rsid w:val="00AB70F0"/>
    <w:rsid w:val="00AC2247"/>
    <w:rsid w:val="00AE7157"/>
    <w:rsid w:val="00B16D95"/>
    <w:rsid w:val="00B20316"/>
    <w:rsid w:val="00B25DDC"/>
    <w:rsid w:val="00B34E3C"/>
    <w:rsid w:val="00B41C07"/>
    <w:rsid w:val="00B47C80"/>
    <w:rsid w:val="00B62597"/>
    <w:rsid w:val="00B63499"/>
    <w:rsid w:val="00B63D2E"/>
    <w:rsid w:val="00B75B2A"/>
    <w:rsid w:val="00B7790E"/>
    <w:rsid w:val="00BA6146"/>
    <w:rsid w:val="00BB531B"/>
    <w:rsid w:val="00BB6921"/>
    <w:rsid w:val="00BC25FF"/>
    <w:rsid w:val="00BF331B"/>
    <w:rsid w:val="00C10A93"/>
    <w:rsid w:val="00C439EC"/>
    <w:rsid w:val="00C5307B"/>
    <w:rsid w:val="00C72168"/>
    <w:rsid w:val="00C757F4"/>
    <w:rsid w:val="00C75A9D"/>
    <w:rsid w:val="00C87084"/>
    <w:rsid w:val="00CA49B9"/>
    <w:rsid w:val="00CB19DE"/>
    <w:rsid w:val="00CB475B"/>
    <w:rsid w:val="00CC1B47"/>
    <w:rsid w:val="00D060CC"/>
    <w:rsid w:val="00D06EC8"/>
    <w:rsid w:val="00D136EA"/>
    <w:rsid w:val="00D251ED"/>
    <w:rsid w:val="00D33D30"/>
    <w:rsid w:val="00D53C88"/>
    <w:rsid w:val="00D55ABA"/>
    <w:rsid w:val="00D571C9"/>
    <w:rsid w:val="00D831E4"/>
    <w:rsid w:val="00D92FB6"/>
    <w:rsid w:val="00D95949"/>
    <w:rsid w:val="00DA23DE"/>
    <w:rsid w:val="00DA42DA"/>
    <w:rsid w:val="00DB29E9"/>
    <w:rsid w:val="00DE1326"/>
    <w:rsid w:val="00DE34CF"/>
    <w:rsid w:val="00DF1112"/>
    <w:rsid w:val="00DF1BE0"/>
    <w:rsid w:val="00E05AE6"/>
    <w:rsid w:val="00E1605D"/>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360D78"/>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zhangm\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60431-E0E6-48A8-A0EF-CC336469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